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C52D" w14:textId="5E0EFF54" w:rsidR="002A0129" w:rsidRPr="00841BCD" w:rsidRDefault="002A0129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 w:rsidR="009D6CBF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0F328D" w:rsidRPr="000F328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</w:t>
      </w:r>
      <w:proofErr w:type="spellEnd"/>
      <w:r w:rsidR="000F328D" w:rsidRPr="000F328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-2209506</w:t>
      </w:r>
    </w:p>
    <w:bookmarkEnd w:id="0"/>
    <w:bookmarkEnd w:id="1"/>
    <w:p w14:paraId="2EC0C08F" w14:textId="77777777" w:rsidR="009F091A" w:rsidRPr="00EF698B" w:rsidRDefault="009F091A" w:rsidP="009F091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p w14:paraId="64A8D270" w14:textId="62106C82" w:rsidR="002A0129" w:rsidRPr="00841BCD" w:rsidRDefault="002A0129" w:rsidP="002A012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B9DFC30" w14:textId="1F249DBC" w:rsidR="002A0129" w:rsidRPr="00841BCD" w:rsidRDefault="002A0129" w:rsidP="002A012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36E08DB0" w14:textId="0DC6FA11" w:rsidR="002A0129" w:rsidRPr="00841BCD" w:rsidRDefault="002A0129" w:rsidP="002A012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993904">
        <w:rPr>
          <w:rFonts w:ascii="Arial" w:eastAsia="Calibri" w:hAnsi="Arial" w:cs="Arial"/>
          <w:b/>
          <w:bCs/>
          <w:sz w:val="24"/>
          <w:lang w:val="en-GB"/>
        </w:rPr>
        <w:tab/>
      </w:r>
      <w:r w:rsidR="000E7029" w:rsidRPr="000E7029">
        <w:rPr>
          <w:rFonts w:ascii="Arial" w:eastAsia="Calibri" w:hAnsi="Arial" w:cs="Arial"/>
          <w:b/>
          <w:bCs/>
          <w:sz w:val="24"/>
          <w:lang w:val="en-GB"/>
        </w:rPr>
        <w:t>Discussion of RRM Requirements for Propagation Delay Compensation Enhancements</w:t>
      </w:r>
      <w:r w:rsidR="00993904">
        <w:rPr>
          <w:rFonts w:ascii="Arial" w:hAnsi="Arial" w:cs="Arial"/>
          <w:sz w:val="18"/>
          <w:szCs w:val="18"/>
          <w:lang w:eastAsia="ja-JP"/>
        </w:rPr>
        <w:t xml:space="preserve"> </w:t>
      </w:r>
    </w:p>
    <w:p w14:paraId="5FA86104" w14:textId="7A9B4EE6" w:rsidR="002A0129" w:rsidRPr="00841BCD" w:rsidRDefault="002A0129" w:rsidP="002A012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="0099390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D5B85">
        <w:rPr>
          <w:rFonts w:ascii="Arial" w:eastAsia="MS Mincho" w:hAnsi="Arial" w:cs="Arial"/>
          <w:b/>
          <w:bCs/>
          <w:sz w:val="24"/>
          <w:szCs w:val="20"/>
          <w:lang w:val="en-GB"/>
        </w:rPr>
        <w:t>9.22.1.1</w:t>
      </w:r>
    </w:p>
    <w:p w14:paraId="599ECC9D" w14:textId="2ADDB4B2" w:rsidR="002A0129" w:rsidRPr="00841BCD" w:rsidRDefault="002A0129" w:rsidP="002A012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C1C8E09" w14:textId="411E7836" w:rsidR="002A0129" w:rsidRDefault="002A0129" w:rsidP="002A0129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A5CB428" w14:textId="1C258B3D" w:rsidR="00DE62D9" w:rsidRPr="00DE62D9" w:rsidRDefault="00DE62D9" w:rsidP="00DE62D9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024CCE8" wp14:editId="6CC24DB1">
                <wp:simplePos x="0" y="0"/>
                <wp:positionH relativeFrom="column">
                  <wp:posOffset>-59055</wp:posOffset>
                </wp:positionH>
                <wp:positionV relativeFrom="paragraph">
                  <wp:posOffset>227965</wp:posOffset>
                </wp:positionV>
                <wp:extent cx="6191250" cy="2867025"/>
                <wp:effectExtent l="0" t="0" r="19050" b="285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20CC1" w14:textId="77777777" w:rsidR="00705A0C" w:rsidRDefault="00705A0C" w:rsidP="00705A0C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WF for RAN4#103:</w:t>
                            </w:r>
                          </w:p>
                          <w:p w14:paraId="63303548" w14:textId="77777777" w:rsidR="00705A0C" w:rsidRDefault="00705A0C" w:rsidP="00705A0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>
                              <w:t>UE Rx-Tx time difference measurement requirement for PRS:</w:t>
                            </w:r>
                          </w:p>
                          <w:p w14:paraId="4B78FDF2" w14:textId="77777777" w:rsidR="00705A0C" w:rsidRPr="00071605" w:rsidRDefault="00705A0C" w:rsidP="00705A0C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 w:rsidRPr="00071605">
                              <w:rPr>
                                <w:lang w:eastAsia="zh-CN"/>
                              </w:rPr>
                              <w:t>FFS for requirements for fading conditions</w:t>
                            </w:r>
                          </w:p>
                          <w:p w14:paraId="7BB3113D" w14:textId="77777777" w:rsidR="00705A0C" w:rsidRPr="00071605" w:rsidRDefault="00705A0C" w:rsidP="00705A0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 w:rsidRPr="00071605">
                              <w:t>gNB Rx-Tx time difference measurement requirement for SRS:</w:t>
                            </w:r>
                          </w:p>
                          <w:p w14:paraId="1FA959AF" w14:textId="77777777" w:rsidR="00705A0C" w:rsidRPr="00071605" w:rsidRDefault="00705A0C" w:rsidP="00705A0C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 w:rsidRPr="00071605">
                              <w:rPr>
                                <w:lang w:eastAsia="zh-CN"/>
                              </w:rPr>
                              <w:t>FFS for requirements for fading conditions</w:t>
                            </w:r>
                          </w:p>
                          <w:p w14:paraId="3EE24041" w14:textId="77777777" w:rsidR="00705A0C" w:rsidRPr="00071605" w:rsidRDefault="00705A0C" w:rsidP="00705A0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 w:rsidRPr="00071605">
                              <w:rPr>
                                <w:lang w:eastAsia="zh-CN"/>
                              </w:rPr>
                              <w:t>UE Rx-Tx time difference measurement requirements for TRS</w:t>
                            </w:r>
                          </w:p>
                          <w:p w14:paraId="08C7C181" w14:textId="77777777" w:rsidR="00705A0C" w:rsidRPr="00F604EF" w:rsidRDefault="00705A0C" w:rsidP="00705A0C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 w:rsidRPr="00F604EF">
                              <w:rPr>
                                <w:lang w:eastAsia="zh-CN"/>
                              </w:rPr>
                              <w:t>FFS for channel model for requirements definition and whether to include both models</w:t>
                            </w:r>
                          </w:p>
                          <w:p w14:paraId="725714B4" w14:textId="77777777" w:rsidR="00705A0C" w:rsidRPr="00B25CA8" w:rsidRDefault="00705A0C" w:rsidP="00705A0C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 w:rsidRPr="00B25CA8">
                              <w:rPr>
                                <w:lang w:eastAsia="zh-CN"/>
                              </w:rPr>
                              <w:t>Number of samples assumed for deriving the accuracy requirements [1 or 4]</w:t>
                            </w:r>
                          </w:p>
                          <w:p w14:paraId="11C228FE" w14:textId="77777777" w:rsidR="00705A0C" w:rsidRPr="00B25CA8" w:rsidRDefault="00705A0C" w:rsidP="00705A0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 w:rsidRPr="00B25CA8">
                              <w:rPr>
                                <w:lang w:eastAsia="zh-CN"/>
                              </w:rPr>
                              <w:t>Interested companies are encouraged to provide simulation results for TRS based PDC for RAN4#103</w:t>
                            </w:r>
                          </w:p>
                          <w:p w14:paraId="60AB4574" w14:textId="77777777" w:rsidR="00705A0C" w:rsidRPr="00B25CA8" w:rsidRDefault="00705A0C" w:rsidP="00705A0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 w:rsidRPr="00B25CA8">
                              <w:rPr>
                                <w:lang w:eastAsia="zh-CN"/>
                              </w:rPr>
                              <w:t>Test case work for PDC RTT UE Rx-Tx time difference measurement accuracy requirement with TRS/PRS and SRS</w:t>
                            </w:r>
                          </w:p>
                          <w:p w14:paraId="261A1992" w14:textId="57E6D161" w:rsidR="00705A0C" w:rsidRDefault="00705A0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24C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65pt;margin-top:17.95pt;width:487.5pt;height:225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R5IgIAAEcEAAAOAAAAZHJzL2Uyb0RvYy54bWysU8mO2zAMvRfoPwi6N16QZWLEGUwzTVFg&#10;ugAz/QBZlmOhkuhKSuz060vJnjRd0ENRHQRSpB7JR3JzO2hFTsI6Caak2SylRBgOtTSHkn5+2r+6&#10;ocR5ZmqmwIiSnoWjt9uXLzZ9V4gcWlC1sARBjCv6rqSt912RJI63QjM3g04YNDZgNfOo2kNSW9Yj&#10;ulZJnqbLpAdbdxa4cA5f70cj3Ub8phHcf2waJzxRJcXcfLxtvKtwJ9sNKw6Wda3kUxrsH7LQTBoM&#10;eoG6Z56Ro5W/QWnJLTho/IyDTqBpJBexBqwmS3+p5rFlnYi1IDmuu9Dk/h8s/3D6ZImsS5pnK0oM&#10;09ikJzF48hoGkgd++s4V6PbYoaMf8Bn7HGt13QPwL44Y2LXMHMSdtdC3gtWYXxZ+JldfRxwXQKr+&#10;PdQYhh09RKChsTqQh3QQRMc+nS+9CalwfFxm6yxfoImjLb9ZrtJ8EWOw4vl7Z51/K0CTIJTUYvMj&#10;PDs9OB/SYcWzS4jmQMl6L5WKij1UO2XJieGg7OOZ0H9yU4b0JV0vMPbfIdJ4/gShpceJV1KX9Obi&#10;xIrA2xtTx3n0TKpRxpSVmYgM3I0s+qEapsZUUJ+RUgvjZOMmotCC/UZJj1NdUvf1yKygRL0z2JZ1&#10;Np+HNYjKfLHKUbHXlurawgxHqJJ6SkZx5+PqhNIN3GH7GhmJDX0eM5lyxWmNfE+bFdbhWo9eP/Z/&#10;+x0AAP//AwBQSwMEFAAGAAgAAAAhAKoF47TgAAAACQEAAA8AAABkcnMvZG93bnJldi54bWxMj81O&#10;wzAQhO9IvIO1SFxQ60DS/BGnQkggeoO2gqsbb5OIeB1sNw1vjznBcTSjmW+q9awHNqF1vSEBt8sI&#10;GFJjVE+tgP3uaZEDc16SkoMhFPCNDtb15UUlS2XO9IbT1rcslJArpYDO+7Hk3DUdaumWZkQK3tFY&#10;LX2QtuXKynMo1wO/i6KUa9lTWOjkiI8dNp/bkxaQJy/Th9vEr+9NehwKf5NNz19WiOur+eEemMfZ&#10;/4XhFz+gQx2YDuZEyrFBwKKIQ1JAvCqABb9IVxmwg4AkzxLgdcX/P6h/AAAA//8DAFBLAQItABQA&#10;BgAIAAAAIQC2gziS/gAAAOEBAAATAAAAAAAAAAAAAAAAAAAAAABbQ29udGVudF9UeXBlc10ueG1s&#10;UEsBAi0AFAAGAAgAAAAhADj9If/WAAAAlAEAAAsAAAAAAAAAAAAAAAAALwEAAF9yZWxzLy5yZWxz&#10;UEsBAi0AFAAGAAgAAAAhAB16xHkiAgAARwQAAA4AAAAAAAAAAAAAAAAALgIAAGRycy9lMm9Eb2Mu&#10;eG1sUEsBAi0AFAAGAAgAAAAhAKoF47TgAAAACQEAAA8AAAAAAAAAAAAAAAAAfAQAAGRycy9kb3du&#10;cmV2LnhtbFBLBQYAAAAABAAEAPMAAACJBQAAAAA=&#10;">
                <v:textbox>
                  <w:txbxContent>
                    <w:p w14:paraId="47820CC1" w14:textId="77777777" w:rsidR="00705A0C" w:rsidRDefault="00705A0C" w:rsidP="00705A0C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WF for RAN4#103:</w:t>
                      </w:r>
                    </w:p>
                    <w:p w14:paraId="63303548" w14:textId="77777777" w:rsidR="00705A0C" w:rsidRDefault="00705A0C" w:rsidP="00705A0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>
                        <w:t>UE Rx-Tx time difference measurement requirement for PRS:</w:t>
                      </w:r>
                    </w:p>
                    <w:p w14:paraId="4B78FDF2" w14:textId="77777777" w:rsidR="00705A0C" w:rsidRPr="00071605" w:rsidRDefault="00705A0C" w:rsidP="00705A0C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 w:rsidRPr="00071605">
                        <w:rPr>
                          <w:lang w:eastAsia="zh-CN"/>
                        </w:rPr>
                        <w:t>FFS for requirements for fading conditions</w:t>
                      </w:r>
                    </w:p>
                    <w:p w14:paraId="7BB3113D" w14:textId="77777777" w:rsidR="00705A0C" w:rsidRPr="00071605" w:rsidRDefault="00705A0C" w:rsidP="00705A0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 w:rsidRPr="00071605">
                        <w:t>gNB Rx-Tx time difference measurement requirement for SRS:</w:t>
                      </w:r>
                    </w:p>
                    <w:p w14:paraId="1FA959AF" w14:textId="77777777" w:rsidR="00705A0C" w:rsidRPr="00071605" w:rsidRDefault="00705A0C" w:rsidP="00705A0C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 w:rsidRPr="00071605">
                        <w:rPr>
                          <w:lang w:eastAsia="zh-CN"/>
                        </w:rPr>
                        <w:t>FFS for requirements for fading conditions</w:t>
                      </w:r>
                    </w:p>
                    <w:p w14:paraId="3EE24041" w14:textId="77777777" w:rsidR="00705A0C" w:rsidRPr="00071605" w:rsidRDefault="00705A0C" w:rsidP="00705A0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 w:rsidRPr="00071605">
                        <w:rPr>
                          <w:lang w:eastAsia="zh-CN"/>
                        </w:rPr>
                        <w:t>UE Rx-Tx time difference measurement requirements for TRS</w:t>
                      </w:r>
                    </w:p>
                    <w:p w14:paraId="08C7C181" w14:textId="77777777" w:rsidR="00705A0C" w:rsidRPr="00F604EF" w:rsidRDefault="00705A0C" w:rsidP="00705A0C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 w:rsidRPr="00F604EF">
                        <w:rPr>
                          <w:lang w:eastAsia="zh-CN"/>
                        </w:rPr>
                        <w:t>FFS for channel model for requirements definition and whether to include both models</w:t>
                      </w:r>
                    </w:p>
                    <w:p w14:paraId="725714B4" w14:textId="77777777" w:rsidR="00705A0C" w:rsidRPr="00B25CA8" w:rsidRDefault="00705A0C" w:rsidP="00705A0C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 w:rsidRPr="00B25CA8">
                        <w:rPr>
                          <w:lang w:eastAsia="zh-CN"/>
                        </w:rPr>
                        <w:t>Number of samples assumed for deriving the accuracy requirements [1 or 4]</w:t>
                      </w:r>
                    </w:p>
                    <w:p w14:paraId="11C228FE" w14:textId="77777777" w:rsidR="00705A0C" w:rsidRPr="00B25CA8" w:rsidRDefault="00705A0C" w:rsidP="00705A0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 w:rsidRPr="00B25CA8">
                        <w:rPr>
                          <w:lang w:eastAsia="zh-CN"/>
                        </w:rPr>
                        <w:t>Interested companies are encouraged to provide simulation results for TRS based PDC for RAN4#103</w:t>
                      </w:r>
                    </w:p>
                    <w:p w14:paraId="60AB4574" w14:textId="77777777" w:rsidR="00705A0C" w:rsidRPr="00B25CA8" w:rsidRDefault="00705A0C" w:rsidP="00705A0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 w:rsidRPr="00B25CA8">
                        <w:rPr>
                          <w:lang w:eastAsia="zh-CN"/>
                        </w:rPr>
                        <w:t>Test case work for PDC RTT UE Rx-Tx time difference measurement accuracy requirement with TRS/PRS and SRS</w:t>
                      </w:r>
                    </w:p>
                    <w:p w14:paraId="261A1992" w14:textId="57E6D161" w:rsidR="00705A0C" w:rsidRDefault="00705A0C"/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/>
        </w:rPr>
        <w:t>From RAN4#102 we have the following WF</w:t>
      </w:r>
      <w:r w:rsidR="0027578C">
        <w:rPr>
          <w:lang w:val="en-GB"/>
        </w:rPr>
        <w:t xml:space="preserve"> [1]</w:t>
      </w:r>
      <w:r>
        <w:rPr>
          <w:lang w:val="en-GB"/>
        </w:rPr>
        <w:t>:</w:t>
      </w:r>
    </w:p>
    <w:p w14:paraId="309A0E01" w14:textId="4628B2A8" w:rsidR="00DE62D9" w:rsidRPr="00DE62D9" w:rsidRDefault="003F25DC" w:rsidP="00DE62D9">
      <w:pPr>
        <w:rPr>
          <w:lang w:val="en-GB"/>
        </w:rPr>
      </w:pPr>
      <w:r>
        <w:rPr>
          <w:lang w:val="en-GB"/>
        </w:rPr>
        <w:t xml:space="preserve">In this paper we will continue to discuss the remaining issues for </w:t>
      </w:r>
      <w:r w:rsidR="00ED3D8A">
        <w:rPr>
          <w:lang w:val="en-GB"/>
        </w:rPr>
        <w:t xml:space="preserve">the </w:t>
      </w:r>
      <w:r>
        <w:rPr>
          <w:lang w:val="en-GB"/>
        </w:rPr>
        <w:t xml:space="preserve">RRM </w:t>
      </w:r>
      <w:r w:rsidR="00ED3D8A">
        <w:rPr>
          <w:lang w:val="en-GB"/>
        </w:rPr>
        <w:t xml:space="preserve">requirement for </w:t>
      </w:r>
      <w:r>
        <w:rPr>
          <w:lang w:val="en-GB"/>
        </w:rPr>
        <w:t>PDC</w:t>
      </w:r>
      <w:r w:rsidR="00ED3D8A">
        <w:rPr>
          <w:lang w:val="en-GB"/>
        </w:rPr>
        <w:t>.</w:t>
      </w:r>
    </w:p>
    <w:p w14:paraId="382932E9" w14:textId="77777777" w:rsidR="009F091A" w:rsidRPr="00EF698B" w:rsidRDefault="009F091A" w:rsidP="009F091A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0F6F152F" w14:textId="27620701" w:rsidR="005E03B8" w:rsidRDefault="00094510" w:rsidP="005E03B8">
      <w:pPr>
        <w:pStyle w:val="RAN4H2"/>
      </w:pPr>
      <w:r>
        <w:t>Measurem</w:t>
      </w:r>
      <w:r w:rsidR="00F604EF">
        <w:t xml:space="preserve">ent requirement for </w:t>
      </w:r>
      <w:r w:rsidR="00EE6BAE">
        <w:t>RTT</w:t>
      </w:r>
      <w:r w:rsidR="000F691D">
        <w:t>-</w:t>
      </w:r>
      <w:r w:rsidR="005D3818">
        <w:t>based PDC with</w:t>
      </w:r>
      <w:r w:rsidR="005E03B8">
        <w:t xml:space="preserve"> PRS</w:t>
      </w:r>
      <w:r w:rsidR="00CA2669">
        <w:t>/TRS and SRS</w:t>
      </w:r>
    </w:p>
    <w:p w14:paraId="401FE571" w14:textId="2B34393B" w:rsidR="00CA2669" w:rsidRPr="00B25CA8" w:rsidRDefault="00CA2669" w:rsidP="00B25CA8">
      <w:pPr>
        <w:pStyle w:val="RAN4H3"/>
      </w:pPr>
      <w:r>
        <w:t xml:space="preserve"> </w:t>
      </w:r>
      <w:r w:rsidRPr="004F1B92">
        <w:t>C</w:t>
      </w:r>
      <w:r w:rsidRPr="00B25CA8">
        <w:t xml:space="preserve">hannel condition for UE Rx-Tx time difference measurement requirement </w:t>
      </w:r>
      <w:r>
        <w:t>with</w:t>
      </w:r>
      <w:r w:rsidRPr="004F1B92">
        <w:t xml:space="preserve"> PRS</w:t>
      </w:r>
    </w:p>
    <w:p w14:paraId="6D4B736F" w14:textId="4D670457" w:rsidR="006A32D7" w:rsidRDefault="006A32D7" w:rsidP="006A32D7">
      <w:pPr>
        <w:rPr>
          <w:lang w:val="en-GB"/>
        </w:rPr>
      </w:pPr>
      <w:r w:rsidRPr="00B0210B">
        <w:rPr>
          <w:noProof/>
          <w:highlight w:val="green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2FCBF43" wp14:editId="15425E8F">
                <wp:simplePos x="0" y="0"/>
                <wp:positionH relativeFrom="column">
                  <wp:posOffset>-50800</wp:posOffset>
                </wp:positionH>
                <wp:positionV relativeFrom="paragraph">
                  <wp:posOffset>222885</wp:posOffset>
                </wp:positionV>
                <wp:extent cx="6141085" cy="1568450"/>
                <wp:effectExtent l="0" t="0" r="12065" b="1270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085" cy="156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A2441" w14:textId="77777777" w:rsidR="006A32D7" w:rsidRDefault="006A32D7" w:rsidP="006A32D7">
                            <w:pPr>
                              <w:rPr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53D9126" w14:textId="77777777" w:rsidR="006A32D7" w:rsidRDefault="006A32D7" w:rsidP="006A32D7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For evaluation of the overall time synchronization error for RTT-based propagation delay compensation with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Alt.1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, it is assumed that </w:t>
                            </w:r>
                          </w:p>
                          <w:p w14:paraId="55F66034" w14:textId="77777777" w:rsidR="006A32D7" w:rsidRDefault="006A32D7" w:rsidP="006A32D7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The UE Rx-Tx time difference measurement accuracy based on PRS defined in Table </w:t>
                            </w:r>
                            <w:r w:rsidRPr="00FA72D5">
                              <w:rPr>
                                <w:highlight w:val="yellow"/>
                                <w:lang w:eastAsia="zh-CN"/>
                              </w:rPr>
                              <w:t>10.1.25.2-2 in TS 38</w:t>
                            </w:r>
                            <w:r w:rsidRPr="00E04744">
                              <w:rPr>
                                <w:highlight w:val="yellow"/>
                                <w:lang w:eastAsia="zh-CN"/>
                              </w:rPr>
                              <w:t xml:space="preserve">.133 </w:t>
                            </w:r>
                            <w:proofErr w:type="spellStart"/>
                            <w:r w:rsidRPr="00E04744">
                              <w:rPr>
                                <w:highlight w:val="yellow"/>
                                <w:lang w:eastAsia="zh-CN"/>
                              </w:rPr>
                              <w:t>v17.3.0</w:t>
                            </w:r>
                            <w:proofErr w:type="spellEnd"/>
                            <w:r w:rsidRPr="00E04744">
                              <w:rPr>
                                <w:lang w:eastAsia="zh-CN"/>
                              </w:rPr>
                              <w:t xml:space="preserve"> is </w:t>
                            </w:r>
                            <w:r>
                              <w:rPr>
                                <w:lang w:eastAsia="zh-CN"/>
                              </w:rPr>
                              <w:t xml:space="preserve">taken as the reference for the UE Rx-Tx time difference measurement accuracy </w:t>
                            </w:r>
                          </w:p>
                          <w:p w14:paraId="67D59F67" w14:textId="77777777" w:rsidR="006A32D7" w:rsidRDefault="006A32D7" w:rsidP="006A32D7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gNB Rx-Tx time difference accuracy based on SRS for positioning defined in Table 13.2.2.2-1 in TS 38.</w:t>
                            </w:r>
                            <w:r w:rsidRPr="00E04744">
                              <w:rPr>
                                <w:lang w:eastAsia="zh-CN"/>
                              </w:rPr>
                              <w:t xml:space="preserve">133 </w:t>
                            </w:r>
                            <w:proofErr w:type="spellStart"/>
                            <w:r w:rsidRPr="00E04744">
                              <w:rPr>
                                <w:lang w:eastAsia="zh-CN"/>
                              </w:rPr>
                              <w:t>v17.3.0</w:t>
                            </w:r>
                            <w:proofErr w:type="spellEnd"/>
                            <w:r w:rsidRPr="00E04744">
                              <w:rPr>
                                <w:lang w:eastAsia="zh-CN"/>
                              </w:rPr>
                              <w:t xml:space="preserve"> is taken as the </w:t>
                            </w:r>
                            <w:r>
                              <w:rPr>
                                <w:lang w:eastAsia="zh-CN"/>
                              </w:rPr>
                              <w:t xml:space="preserve">reference for the gNB Rx-Tx time difference accuracy based on SRS for PDC </w:t>
                            </w:r>
                          </w:p>
                          <w:p w14:paraId="09511D92" w14:textId="77777777" w:rsidR="006A32D7" w:rsidRDefault="006A32D7" w:rsidP="006A32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CBF43" id="_x0000_s1027" type="#_x0000_t202" style="position:absolute;margin-left:-4pt;margin-top:17.55pt;width:483.55pt;height:123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hxNJgIAAEwEAAAOAAAAZHJzL2Uyb0RvYy54bWysVNtu2zAMfR+wfxD0vtgO4iw14hRdugwD&#10;ugvQ7gNkWY6FSaImKbG7rx8lp2nQbS/D/CCIInV0eEh6fT1qRY7CeQmmpsUsp0QYDq00+5p+e9i9&#10;WVHiAzMtU2BETR+Fp9eb16/Wg63EHHpQrXAEQYyvBlvTPgRbZZnnvdDMz8AKg84OnGYBTbfPWscG&#10;RNcqm+f5MhvAtdYBF97j6e3kpJuE33WChy9d50UgqqbILaTVpbWJa7ZZs2rvmO0lP9Fg/8BCM2nw&#10;0TPULQuMHJz8DUpL7sBDF2YcdAZdJ7lIOWA2Rf4im/ueWZFyQXG8Pcvk/x8s/3z86ohsa7qkxDCN&#10;JXoQYyDvYCTzqM5gfYVB9xbDwojHWOWUqbd3wL97YmDbM7MXN87B0AvWIrsi3swurk44PoI0wydo&#10;8Rl2CJCAxs7pKB2KQRAdq/R4rkykwvFwWSyKfFVSwtFXlMvVoky1y1j1dN06Hz4I0CRuauqw9Ame&#10;He98iHRY9RQSX/OgZLuTSiXD7ZutcuTIsE126UsZvAhThgw1vSrn5aTAXyHy9P0JQsuA/a6krunq&#10;HMSqqNt706ZuDEyqaY+UlTkJGbWbVAxjM6aKJZWjyA20j6isg6m9cRxx04P7ScmArV1T/+PAnKBE&#10;fTRYnatisYizkIxF+XaOhrv0NJceZjhC1TRQMm23Ic1P1M3ADVaxk0nfZyYnytiySfbTeMWZuLRT&#10;1PNPYPMLAAD//wMAUEsDBBQABgAIAAAAIQDSxhn34AAAAAkBAAAPAAAAZHJzL2Rvd25yZXYueG1s&#10;TI/NTsMwEITvSLyDtUhcUOskpSUJ2VQICURv0FZwdWM3ifBPsN00vD3LCW6zmtXMN9V6MpqNyofe&#10;WYR0ngBTtnGyty3Cfvc0y4GFKKwU2lmF8K0CrOvLi0qU0p3tmxq3sWUUYkMpELoYh5Lz0HTKiDB3&#10;g7LkHZ03ItLpWy69OFO40TxLkhU3orfU0IlBPXaq+dyeDEJ++zJ+hM3i9b1ZHXURb+7G5y+PeH01&#10;PdwDi2qKf8/wi0/oUBPTwZ2sDEwjzHKaEhEWyxQY+cWyIHFAyPIsBV5X/P+C+gcAAP//AwBQSwEC&#10;LQAUAAYACAAAACEAtoM4kv4AAADhAQAAEwAAAAAAAAAAAAAAAAAAAAAAW0NvbnRlbnRfVHlwZXNd&#10;LnhtbFBLAQItABQABgAIAAAAIQA4/SH/1gAAAJQBAAALAAAAAAAAAAAAAAAAAC8BAABfcmVscy8u&#10;cmVsc1BLAQItABQABgAIAAAAIQBeOhxNJgIAAEwEAAAOAAAAAAAAAAAAAAAAAC4CAABkcnMvZTJv&#10;RG9jLnhtbFBLAQItABQABgAIAAAAIQDSxhn34AAAAAkBAAAPAAAAAAAAAAAAAAAAAIAEAABkcnMv&#10;ZG93bnJldi54bWxQSwUGAAAAAAQABADzAAAAjQUAAAAA&#10;">
                <v:textbox>
                  <w:txbxContent>
                    <w:p w14:paraId="17AA2441" w14:textId="77777777" w:rsidR="006A32D7" w:rsidRDefault="006A32D7" w:rsidP="006A32D7">
                      <w:pPr>
                        <w:rPr>
                          <w:highlight w:val="green"/>
                          <w:lang w:eastAsia="zh-CN"/>
                        </w:rPr>
                      </w:pPr>
                      <w:r>
                        <w:rPr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53D9126" w14:textId="77777777" w:rsidR="006A32D7" w:rsidRDefault="006A32D7" w:rsidP="006A32D7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For evaluation of the overall time synchronization error for RTT-based propagation delay compensation with </w:t>
                      </w:r>
                      <w:proofErr w:type="spellStart"/>
                      <w:r>
                        <w:rPr>
                          <w:lang w:eastAsia="zh-CN"/>
                        </w:rPr>
                        <w:t>Alt.1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, it is assumed that </w:t>
                      </w:r>
                    </w:p>
                    <w:p w14:paraId="55F66034" w14:textId="77777777" w:rsidR="006A32D7" w:rsidRDefault="006A32D7" w:rsidP="006A32D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The UE Rx-Tx time difference measurement accuracy based on PRS defined in Table </w:t>
                      </w:r>
                      <w:r w:rsidRPr="00FA72D5">
                        <w:rPr>
                          <w:highlight w:val="yellow"/>
                          <w:lang w:eastAsia="zh-CN"/>
                        </w:rPr>
                        <w:t>10.1.25.2-2 in TS 38</w:t>
                      </w:r>
                      <w:r w:rsidRPr="00E04744">
                        <w:rPr>
                          <w:highlight w:val="yellow"/>
                          <w:lang w:eastAsia="zh-CN"/>
                        </w:rPr>
                        <w:t xml:space="preserve">.133 </w:t>
                      </w:r>
                      <w:proofErr w:type="spellStart"/>
                      <w:r w:rsidRPr="00E04744">
                        <w:rPr>
                          <w:highlight w:val="yellow"/>
                          <w:lang w:eastAsia="zh-CN"/>
                        </w:rPr>
                        <w:t>v17.3.0</w:t>
                      </w:r>
                      <w:proofErr w:type="spellEnd"/>
                      <w:r w:rsidRPr="00E04744">
                        <w:rPr>
                          <w:lang w:eastAsia="zh-CN"/>
                        </w:rPr>
                        <w:t xml:space="preserve"> is </w:t>
                      </w:r>
                      <w:r>
                        <w:rPr>
                          <w:lang w:eastAsia="zh-CN"/>
                        </w:rPr>
                        <w:t xml:space="preserve">taken as the reference for the UE Rx-Tx time difference measurement accuracy </w:t>
                      </w:r>
                    </w:p>
                    <w:p w14:paraId="67D59F67" w14:textId="77777777" w:rsidR="006A32D7" w:rsidRDefault="006A32D7" w:rsidP="006A32D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gNB Rx-Tx time difference accuracy based on SRS for positioning defined in Table 13.2.2.2-1 in TS 38.</w:t>
                      </w:r>
                      <w:r w:rsidRPr="00E04744">
                        <w:rPr>
                          <w:lang w:eastAsia="zh-CN"/>
                        </w:rPr>
                        <w:t xml:space="preserve">133 </w:t>
                      </w:r>
                      <w:proofErr w:type="spellStart"/>
                      <w:r w:rsidRPr="00E04744">
                        <w:rPr>
                          <w:lang w:eastAsia="zh-CN"/>
                        </w:rPr>
                        <w:t>v17.3.0</w:t>
                      </w:r>
                      <w:proofErr w:type="spellEnd"/>
                      <w:r w:rsidRPr="00E04744">
                        <w:rPr>
                          <w:lang w:eastAsia="zh-CN"/>
                        </w:rPr>
                        <w:t xml:space="preserve"> is taken as the </w:t>
                      </w:r>
                      <w:r>
                        <w:rPr>
                          <w:lang w:eastAsia="zh-CN"/>
                        </w:rPr>
                        <w:t xml:space="preserve">reference for the gNB Rx-Tx time difference accuracy based on SRS for PDC </w:t>
                      </w:r>
                    </w:p>
                    <w:p w14:paraId="09511D92" w14:textId="77777777" w:rsidR="006A32D7" w:rsidRDefault="006A32D7" w:rsidP="006A32D7"/>
                  </w:txbxContent>
                </v:textbox>
                <w10:wrap type="square"/>
              </v:shape>
            </w:pict>
          </mc:Fallback>
        </mc:AlternateContent>
      </w:r>
      <w:r>
        <w:rPr>
          <w:lang w:val="en-GB"/>
        </w:rPr>
        <w:t xml:space="preserve">In </w:t>
      </w:r>
      <w:proofErr w:type="spellStart"/>
      <w:r>
        <w:rPr>
          <w:lang w:val="en-GB"/>
        </w:rPr>
        <w:t>RAN1#106bis-e</w:t>
      </w:r>
      <w:proofErr w:type="spellEnd"/>
      <w:r>
        <w:rPr>
          <w:lang w:val="en-GB"/>
        </w:rPr>
        <w:t xml:space="preserve"> it has the following agreement </w:t>
      </w:r>
    </w:p>
    <w:p w14:paraId="029867BB" w14:textId="749A5264" w:rsidR="006A32D7" w:rsidRDefault="006A32D7" w:rsidP="006A32D7">
      <w:r>
        <w:t xml:space="preserve">Since RAN1 already considered using table 10.1.25.2-2 in </w:t>
      </w:r>
      <w:r w:rsidRPr="002E1CE1">
        <w:t xml:space="preserve">TS 38.133 </w:t>
      </w:r>
      <w:proofErr w:type="spellStart"/>
      <w:r w:rsidRPr="002E1CE1">
        <w:t>v17.3.0</w:t>
      </w:r>
      <w:proofErr w:type="spellEnd"/>
      <w:r>
        <w:t xml:space="preserve"> for error budget evaluation and the table is about the PRS measurement accuracy based on the fading channel. In </w:t>
      </w:r>
      <w:proofErr w:type="spellStart"/>
      <w:r>
        <w:t>RAN4#</w:t>
      </w:r>
      <w:r w:rsidR="00F85316">
        <w:t>102e</w:t>
      </w:r>
      <w:proofErr w:type="spellEnd"/>
      <w:r w:rsidR="00F85316">
        <w:t xml:space="preserve">, companies also pointed out that </w:t>
      </w:r>
      <w:r w:rsidR="00A1642F">
        <w:t xml:space="preserve">the use </w:t>
      </w:r>
      <w:r w:rsidR="00A1642F" w:rsidRPr="007D1DD4">
        <w:t>case</w:t>
      </w:r>
      <w:r w:rsidR="00CE0854" w:rsidRPr="007D1DD4">
        <w:t>s</w:t>
      </w:r>
      <w:r w:rsidR="00A1642F" w:rsidRPr="007D1DD4">
        <w:t xml:space="preserve"> of </w:t>
      </w:r>
      <w:r w:rsidR="00866127" w:rsidRPr="007D1DD4">
        <w:t>PDC</w:t>
      </w:r>
      <w:r w:rsidR="00CE0854" w:rsidRPr="007D1DD4">
        <w:t xml:space="preserve"> </w:t>
      </w:r>
      <w:r w:rsidR="00C3096C" w:rsidRPr="007D1DD4">
        <w:t>merit both channels</w:t>
      </w:r>
      <w:r w:rsidR="00B3049D" w:rsidRPr="007D1DD4">
        <w:t>.</w:t>
      </w:r>
    </w:p>
    <w:p w14:paraId="6D8A055D" w14:textId="2CF9AD8B" w:rsidR="006A32D7" w:rsidRDefault="00C760D6" w:rsidP="00C3096C">
      <w:pPr>
        <w:pStyle w:val="RAN4Proposal0"/>
      </w:pPr>
      <w:r>
        <w:t>Consider</w:t>
      </w:r>
      <w:r w:rsidR="006A32D7">
        <w:t xml:space="preserve"> AWGN channel and the fading channel condition defined RTT</w:t>
      </w:r>
      <w:r>
        <w:t xml:space="preserve"> </w:t>
      </w:r>
      <w:r w:rsidR="00534D22">
        <w:t>based</w:t>
      </w:r>
      <w:r>
        <w:t xml:space="preserve"> PDC</w:t>
      </w:r>
      <w:r w:rsidR="006A32D7">
        <w:t xml:space="preserve"> with PRS.</w:t>
      </w:r>
    </w:p>
    <w:p w14:paraId="6678D14E" w14:textId="122A8948" w:rsidR="00CA2669" w:rsidRPr="00B25CA8" w:rsidRDefault="00CA2669" w:rsidP="000F328D">
      <w:pPr>
        <w:pStyle w:val="RAN4H3"/>
        <w:rPr>
          <w:lang w:val="en-GB"/>
        </w:rPr>
      </w:pPr>
      <w:r w:rsidRPr="009D4827">
        <w:t xml:space="preserve">Channel condition for </w:t>
      </w:r>
      <w:r w:rsidRPr="00071605">
        <w:t>gNB Rx-Tx time difference measurement requirement</w:t>
      </w:r>
      <w:r>
        <w:rPr>
          <w:noProof/>
        </w:rPr>
        <w:t xml:space="preserve"> </w:t>
      </w:r>
    </w:p>
    <w:p w14:paraId="7D66F172" w14:textId="173B3628" w:rsidR="006E3CF8" w:rsidRPr="00B25CA8" w:rsidRDefault="00CA2669" w:rsidP="00B25CA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1886690" wp14:editId="3F54C6CB">
                <wp:simplePos x="0" y="0"/>
                <wp:positionH relativeFrom="column">
                  <wp:posOffset>-87630</wp:posOffset>
                </wp:positionH>
                <wp:positionV relativeFrom="paragraph">
                  <wp:posOffset>242570</wp:posOffset>
                </wp:positionV>
                <wp:extent cx="6349365" cy="672465"/>
                <wp:effectExtent l="0" t="0" r="13335" b="13335"/>
                <wp:wrapTopAndBottom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9365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D2515" w14:textId="59A81FD3" w:rsidR="009772B9" w:rsidRDefault="009772B9" w:rsidP="009772B9">
                            <w:pPr>
                              <w:rPr>
                                <w:lang w:eastAsia="ja-JP"/>
                              </w:rPr>
                            </w:pPr>
                            <w:r w:rsidRPr="00B25CA8">
                              <w:rPr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56E47CFB" w14:textId="25064849" w:rsidR="009772B9" w:rsidRDefault="009772B9" w:rsidP="009772B9">
                            <w:pPr>
                              <w:rPr>
                                <w:lang w:eastAsia="ja-JP"/>
                              </w:rPr>
                            </w:pPr>
                            <w:bookmarkStart w:id="3" w:name="_Hlk93864297"/>
                            <w:r w:rsidRPr="007D2656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RAN4 agree to </w:t>
                            </w:r>
                            <w:r w:rsidRPr="007D2656">
                              <w:rPr>
                                <w:iCs/>
                              </w:rPr>
                              <w:t>reuse the existing side conditions and the serving cell gNB Rx-Tx time difference measurement accuracy requirements in T</w:t>
                            </w:r>
                            <w:r w:rsidR="00D748FB">
                              <w:rPr>
                                <w:iCs/>
                              </w:rPr>
                              <w:t>S</w:t>
                            </w:r>
                            <w:r w:rsidRPr="007D2656">
                              <w:rPr>
                                <w:iCs/>
                              </w:rPr>
                              <w:t xml:space="preserve"> 38.133 - 13.2.2 for Rel-17 PDC RTT method </w:t>
                            </w:r>
                            <w:r w:rsidRPr="007D2656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with the condition </w:t>
                            </w:r>
                            <w:r w:rsidRPr="007D2656">
                              <w:rPr>
                                <w:rFonts w:eastAsiaTheme="minorEastAsia"/>
                                <w:lang w:eastAsia="zh-CN"/>
                              </w:rPr>
                              <w:t>of Es/</w:t>
                            </w:r>
                            <w:proofErr w:type="spellStart"/>
                            <w:r w:rsidRPr="007D2656">
                              <w:rPr>
                                <w:rFonts w:eastAsiaTheme="minorEastAsia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Pr="007D2656">
                              <w:rPr>
                                <w:rFonts w:eastAsiaTheme="minorEastAsia"/>
                                <w:lang w:eastAsia="zh-CN"/>
                              </w:rPr>
                              <w:t xml:space="preserve"> of </w:t>
                            </w:r>
                            <w:proofErr w:type="spellStart"/>
                            <w:r w:rsidRPr="007D2656">
                              <w:rPr>
                                <w:rFonts w:eastAsiaTheme="minorEastAsia"/>
                                <w:lang w:eastAsia="zh-CN"/>
                              </w:rPr>
                              <w:t>3dB</w:t>
                            </w:r>
                            <w:bookmarkEnd w:id="3"/>
                            <w:proofErr w:type="spellEnd"/>
                          </w:p>
                          <w:p w14:paraId="4B458169" w14:textId="3A54936A" w:rsidR="009772B9" w:rsidRDefault="009772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86690" id="_x0000_s1028" type="#_x0000_t202" style="position:absolute;margin-left:-6.9pt;margin-top:19.1pt;width:499.95pt;height:52.9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rtsJQIAAEsEAAAOAAAAZHJzL2Uyb0RvYy54bWysVNtu2zAMfR+wfxD0vjhJk7Qx4hRdugwD&#10;ugvQ7gNoWY6FSaInKbGzrx8lp1l2exnmB0EUqSPyHNKr295odpDOK7QFn4zGnEkrsFJ2V/DPT9tX&#10;N5z5ALYCjVYW/Cg9v12/fLHq2lxOsUFdSccIxPq8awvehNDmWeZFIw34EbbSkrNGZyCQ6XZZ5aAj&#10;dKOz6Xi8yDp0VetQSO/p9H5w8nXCr2spwse69jIwXXDKLaTVpbWMa7ZeQb5z0DZKnNKAf8jCgLL0&#10;6BnqHgKwvVO/QRklHHqsw0igybCulZCpBqpmMv6lmscGWplqIXJ8e6bJ/z9Y8eHwyTFVFfyaMwuG&#10;JHqSfWCvsWfTyE7X+pyCHlsKCz0dk8qpUt8+oPjimcVNA3Yn75zDrpFQUXaTeDO7uDrg+AhSdu+x&#10;omdgHzAB9bUzkToigxE6qXQ8KxNTEXS4uJotrxZzzgT5FtfTGe3jE5A/326dD28lGhY3BXekfEKH&#10;w4MPQ+hzSHzMo1bVVmmdDLcrN9qxA1CXbNN3Qv8pTFvWFXw5n84HAv4KMU7fnyCMCtTuWpmC35yD&#10;II+0vbEVpQl5AKWHPVWn7YnHSN1AYujLPgl2lqfE6kjEOhy6m6aRNg26b5x11NkF91/34CRn+p0l&#10;cZaT2SyOQjJm8+spGe7SU156wAqCKnjgbNhuQhqfmKrFOxKxVonfqPaQySll6tik0Gm64khc2inq&#10;xz9g/R0AAP//AwBQSwMEFAAGAAgAAAAhAMbYah3gAAAACgEAAA8AAABkcnMvZG93bnJldi54bWxM&#10;j8FOwzAQRO9I/IO1SFxQ66SJQhriVAgJBDcoqL268TaJsNfBdtPw95gTHFfzNPO23sxGswmdHywJ&#10;SJcJMKTWqoE6AR/vj4sSmA+SlNSWUMA3etg0lxe1rJQ90xtO29CxWEK+kgL6EMaKc9/2aKRf2hEp&#10;ZkfrjAzxdB1XTp5judF8lSQFN3KguNDLER96bD+3JyOgzJ+nvX/JXndtcdTrcHM7PX05Ia6v5vs7&#10;YAHn8AfDr35UhyY6HeyJlGdawCLNonoQkJUrYBFYl0UK7BDJPE+BNzX//0LzAwAA//8DAFBLAQIt&#10;ABQABgAIAAAAIQC2gziS/gAAAOEBAAATAAAAAAAAAAAAAAAAAAAAAABbQ29udGVudF9UeXBlc10u&#10;eG1sUEsBAi0AFAAGAAgAAAAhADj9If/WAAAAlAEAAAsAAAAAAAAAAAAAAAAALwEAAF9yZWxzLy5y&#10;ZWxzUEsBAi0AFAAGAAgAAAAhADiOu2wlAgAASwQAAA4AAAAAAAAAAAAAAAAALgIAAGRycy9lMm9E&#10;b2MueG1sUEsBAi0AFAAGAAgAAAAhAMbYah3gAAAACgEAAA8AAAAAAAAAAAAAAAAAfwQAAGRycy9k&#10;b3ducmV2LnhtbFBLBQYAAAAABAAEAPMAAACMBQAAAAA=&#10;">
                <v:textbox>
                  <w:txbxContent>
                    <w:p w14:paraId="78DD2515" w14:textId="59A81FD3" w:rsidR="009772B9" w:rsidRDefault="009772B9" w:rsidP="009772B9">
                      <w:pPr>
                        <w:rPr>
                          <w:lang w:eastAsia="ja-JP"/>
                        </w:rPr>
                      </w:pPr>
                      <w:r w:rsidRPr="00B25CA8">
                        <w:rPr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56E47CFB" w14:textId="25064849" w:rsidR="009772B9" w:rsidRDefault="009772B9" w:rsidP="009772B9">
                      <w:pPr>
                        <w:rPr>
                          <w:lang w:eastAsia="ja-JP"/>
                        </w:rPr>
                      </w:pPr>
                      <w:bookmarkStart w:id="4" w:name="_Hlk93864297"/>
                      <w:r w:rsidRPr="007D2656">
                        <w:rPr>
                          <w:rFonts w:eastAsiaTheme="minorEastAsia"/>
                          <w:iCs/>
                          <w:lang w:eastAsia="zh-CN"/>
                        </w:rPr>
                        <w:t xml:space="preserve">RAN4 agree to </w:t>
                      </w:r>
                      <w:r w:rsidRPr="007D2656">
                        <w:rPr>
                          <w:iCs/>
                        </w:rPr>
                        <w:t>reuse the existing side conditions and the serving cell gNB Rx-Tx time difference measurement accuracy requirements in T</w:t>
                      </w:r>
                      <w:r w:rsidR="00D748FB">
                        <w:rPr>
                          <w:iCs/>
                        </w:rPr>
                        <w:t>S</w:t>
                      </w:r>
                      <w:r w:rsidRPr="007D2656">
                        <w:rPr>
                          <w:iCs/>
                        </w:rPr>
                        <w:t xml:space="preserve"> 38.133 - 13.2.2 for Rel-17 PDC RTT method </w:t>
                      </w:r>
                      <w:r w:rsidRPr="007D2656">
                        <w:rPr>
                          <w:rFonts w:eastAsiaTheme="minorEastAsia"/>
                          <w:iCs/>
                          <w:lang w:eastAsia="zh-CN"/>
                        </w:rPr>
                        <w:t xml:space="preserve">with the condition </w:t>
                      </w:r>
                      <w:r w:rsidRPr="007D2656">
                        <w:rPr>
                          <w:rFonts w:eastAsiaTheme="minorEastAsia"/>
                          <w:lang w:eastAsia="zh-CN"/>
                        </w:rPr>
                        <w:t>of Es/</w:t>
                      </w:r>
                      <w:proofErr w:type="spellStart"/>
                      <w:r w:rsidRPr="007D2656">
                        <w:rPr>
                          <w:rFonts w:eastAsiaTheme="minorEastAsia"/>
                          <w:lang w:eastAsia="zh-CN"/>
                        </w:rPr>
                        <w:t>Iot</w:t>
                      </w:r>
                      <w:proofErr w:type="spellEnd"/>
                      <w:r w:rsidRPr="007D2656">
                        <w:rPr>
                          <w:rFonts w:eastAsiaTheme="minorEastAsia"/>
                          <w:lang w:eastAsia="zh-CN"/>
                        </w:rPr>
                        <w:t xml:space="preserve"> of </w:t>
                      </w:r>
                      <w:proofErr w:type="spellStart"/>
                      <w:r w:rsidRPr="007D2656">
                        <w:rPr>
                          <w:rFonts w:eastAsiaTheme="minorEastAsia"/>
                          <w:lang w:eastAsia="zh-CN"/>
                        </w:rPr>
                        <w:t>3dB</w:t>
                      </w:r>
                      <w:bookmarkEnd w:id="4"/>
                      <w:proofErr w:type="spellEnd"/>
                    </w:p>
                    <w:p w14:paraId="4B458169" w14:textId="3A54936A" w:rsidR="009772B9" w:rsidRDefault="009772B9"/>
                  </w:txbxContent>
                </v:textbox>
                <w10:wrap type="topAndBottom"/>
              </v:shape>
            </w:pict>
          </mc:Fallback>
        </mc:AlternateContent>
      </w:r>
      <w:r w:rsidR="00A24E3B" w:rsidRPr="00CA2669">
        <w:rPr>
          <w:lang w:val="en-GB"/>
        </w:rPr>
        <w:t xml:space="preserve">In </w:t>
      </w:r>
      <w:proofErr w:type="spellStart"/>
      <w:r w:rsidR="00A24E3B" w:rsidRPr="00CA2669">
        <w:rPr>
          <w:lang w:val="en-GB"/>
        </w:rPr>
        <w:t>RAN4#</w:t>
      </w:r>
      <w:r w:rsidR="004A1D95" w:rsidRPr="00CA2669">
        <w:rPr>
          <w:lang w:val="en-GB"/>
        </w:rPr>
        <w:t>101bis-e</w:t>
      </w:r>
      <w:proofErr w:type="spellEnd"/>
      <w:r w:rsidR="0040339A">
        <w:rPr>
          <w:lang w:val="en-GB"/>
        </w:rPr>
        <w:t xml:space="preserve"> [2]</w:t>
      </w:r>
      <w:r w:rsidR="004A1D95" w:rsidRPr="00CA2669">
        <w:rPr>
          <w:lang w:val="en-GB"/>
        </w:rPr>
        <w:t xml:space="preserve">, </w:t>
      </w:r>
      <w:r w:rsidR="006E3CF8" w:rsidRPr="00CA2669">
        <w:rPr>
          <w:lang w:val="en-GB"/>
        </w:rPr>
        <w:t>it has been agreed that</w:t>
      </w:r>
    </w:p>
    <w:p w14:paraId="0412453D" w14:textId="3C40E716" w:rsidR="00BF6699" w:rsidRDefault="00D748FB" w:rsidP="00B25CA8">
      <w:r>
        <w:t xml:space="preserve">And the requirements in </w:t>
      </w:r>
      <w:r w:rsidRPr="007D2656">
        <w:rPr>
          <w:iCs/>
        </w:rPr>
        <w:t>T</w:t>
      </w:r>
      <w:r>
        <w:rPr>
          <w:iCs/>
        </w:rPr>
        <w:t>S</w:t>
      </w:r>
      <w:r w:rsidRPr="007D2656">
        <w:rPr>
          <w:iCs/>
        </w:rPr>
        <w:t xml:space="preserve"> 38.133 - 13.2.</w:t>
      </w:r>
      <w:r w:rsidR="00BF6699">
        <w:rPr>
          <w:iCs/>
        </w:rPr>
        <w:t xml:space="preserve">2 only consider AWGN channel. </w:t>
      </w:r>
      <w:r w:rsidR="00761D53">
        <w:rPr>
          <w:iCs/>
        </w:rPr>
        <w:t xml:space="preserve">No need to reopen the discussion </w:t>
      </w:r>
    </w:p>
    <w:p w14:paraId="4CDFEF27" w14:textId="4F2F4109" w:rsidR="009F338F" w:rsidRPr="009F338F" w:rsidRDefault="00761D53" w:rsidP="00B25CA8">
      <w:pPr>
        <w:pStyle w:val="RAN4observation0"/>
      </w:pPr>
      <w:r>
        <w:t>It has been agree</w:t>
      </w:r>
      <w:r w:rsidR="000B64D0">
        <w:t>d</w:t>
      </w:r>
      <w:r>
        <w:t xml:space="preserve"> to only consider AWGN for </w:t>
      </w:r>
      <w:r w:rsidR="00DD7D92">
        <w:t xml:space="preserve">the </w:t>
      </w:r>
      <w:r w:rsidR="00640469">
        <w:t xml:space="preserve">RTT based PDC </w:t>
      </w:r>
      <w:r w:rsidRPr="00071605">
        <w:t>gNB Rx-Tx time difference measurement requirement</w:t>
      </w:r>
      <w:r>
        <w:t>.</w:t>
      </w:r>
    </w:p>
    <w:p w14:paraId="0BB562F5" w14:textId="1338E609" w:rsidR="002C35BB" w:rsidRPr="002C35BB" w:rsidRDefault="002C35BB" w:rsidP="00B25CA8">
      <w:pPr>
        <w:pStyle w:val="RAN4H3"/>
      </w:pPr>
      <w:r w:rsidRPr="002C35BB">
        <w:t xml:space="preserve">Channel condition for </w:t>
      </w:r>
      <w:r>
        <w:t>UE</w:t>
      </w:r>
      <w:r w:rsidRPr="002C35BB">
        <w:t xml:space="preserve"> Rx-Tx time difference measurement requirement </w:t>
      </w:r>
      <w:r w:rsidR="00F15C8C">
        <w:t>with</w:t>
      </w:r>
      <w:r w:rsidRPr="002C35BB">
        <w:t xml:space="preserve"> </w:t>
      </w:r>
      <w:r>
        <w:t>TRS</w:t>
      </w:r>
      <w:r w:rsidRPr="002C35BB">
        <w:t xml:space="preserve"> </w:t>
      </w:r>
    </w:p>
    <w:p w14:paraId="039987F1" w14:textId="3FD4C4DB" w:rsidR="00DC052E" w:rsidRDefault="00DE12DD" w:rsidP="00DC052E">
      <w:r>
        <w:t>Based on our simulation result</w:t>
      </w:r>
      <w:r w:rsidRPr="00DE12DD">
        <w:t xml:space="preserve"> </w:t>
      </w:r>
      <w:r>
        <w:t xml:space="preserve">for TRS receiving error, we observe that </w:t>
      </w:r>
      <w:r w:rsidR="00DA2774">
        <w:t>there is non</w:t>
      </w:r>
      <w:r w:rsidR="009C42B1">
        <w:t xml:space="preserve">-negligible </w:t>
      </w:r>
      <w:r w:rsidR="00DA2774">
        <w:t>gap</w:t>
      </w:r>
      <w:r w:rsidR="00DD7D92">
        <w:t xml:space="preserve"> in </w:t>
      </w:r>
      <w:r w:rsidR="004137AF" w:rsidRPr="000001DB">
        <w:rPr>
          <w:rFonts w:eastAsiaTheme="minorEastAsia"/>
          <w:lang w:eastAsia="zh-CN"/>
        </w:rPr>
        <w:t>T</w:t>
      </w:r>
      <w:r w:rsidR="004137AF" w:rsidRPr="000001DB">
        <w:rPr>
          <w:rFonts w:eastAsiaTheme="minorEastAsia"/>
          <w:vertAlign w:val="subscript"/>
          <w:lang w:eastAsia="zh-CN"/>
        </w:rPr>
        <w:t>UE-RX</w:t>
      </w:r>
      <w:r w:rsidR="004137AF" w:rsidRPr="000001DB">
        <w:rPr>
          <w:rFonts w:eastAsiaTheme="minorEastAsia"/>
          <w:lang w:eastAsia="zh-CN"/>
        </w:rPr>
        <w:t xml:space="preserve"> </w:t>
      </w:r>
      <w:r w:rsidR="004137AF">
        <w:t xml:space="preserve">accuracy </w:t>
      </w:r>
      <w:r w:rsidR="00DA2774">
        <w:t xml:space="preserve">between </w:t>
      </w:r>
      <w:r w:rsidR="009C42B1">
        <w:t>AWGN channel and fading channel</w:t>
      </w:r>
      <w:r w:rsidR="004137AF">
        <w:t xml:space="preserve">. And also to align with the requirement </w:t>
      </w:r>
      <w:r w:rsidR="00ED639A">
        <w:t>for PRS, we support to define measurement requirements for both AWGN and fading channels.</w:t>
      </w:r>
    </w:p>
    <w:p w14:paraId="42DAAE91" w14:textId="77777777" w:rsidR="000B64D0" w:rsidRPr="00B041B4" w:rsidRDefault="000B64D0" w:rsidP="00B25CA8">
      <w:pPr>
        <w:pStyle w:val="RAN4Proposal0"/>
        <w:rPr>
          <w:lang w:eastAsia="zh-CN"/>
        </w:rPr>
      </w:pPr>
      <w:r>
        <w:rPr>
          <w:lang w:eastAsia="zh-CN"/>
        </w:rPr>
        <w:t>Define UE Rx-Tx time difference measurement accuracy with TRS in both AWGN and fading channels for FR1 and FR2.</w:t>
      </w:r>
    </w:p>
    <w:p w14:paraId="1D0CD8F9" w14:textId="38236B1E" w:rsidR="00ED639A" w:rsidRPr="009F338F" w:rsidRDefault="00CF029F" w:rsidP="00ED639A">
      <w:r>
        <w:t>Our</w:t>
      </w:r>
      <w:r w:rsidR="00ED639A">
        <w:t xml:space="preserve"> simulation result shows that the </w:t>
      </w:r>
      <w:r w:rsidR="00ED639A" w:rsidRPr="0092026B">
        <w:t xml:space="preserve">TRS measurement sample number has minor effect on the </w:t>
      </w:r>
      <w:r w:rsidR="00ED639A" w:rsidRPr="000001DB">
        <w:rPr>
          <w:rFonts w:eastAsiaTheme="minorEastAsia"/>
          <w:lang w:eastAsia="zh-CN"/>
        </w:rPr>
        <w:t>T</w:t>
      </w:r>
      <w:r w:rsidR="00ED639A" w:rsidRPr="000001DB">
        <w:rPr>
          <w:rFonts w:eastAsiaTheme="minorEastAsia"/>
          <w:vertAlign w:val="subscript"/>
          <w:lang w:eastAsia="zh-CN"/>
        </w:rPr>
        <w:t>UE-RX</w:t>
      </w:r>
      <w:r w:rsidR="00ED639A" w:rsidRPr="0092026B">
        <w:t xml:space="preserve">  error</w:t>
      </w:r>
      <w:r w:rsidR="00ED639A">
        <w:t>.</w:t>
      </w:r>
      <w:r w:rsidR="008A7BFE">
        <w:t xml:space="preserve"> Therefore, defining measurement requirement for 1 sample of TRS will be sufficient.</w:t>
      </w:r>
    </w:p>
    <w:p w14:paraId="10EC8347" w14:textId="77777777" w:rsidR="00ED639A" w:rsidRDefault="00ED639A" w:rsidP="00ED639A">
      <w:pPr>
        <w:pStyle w:val="RAN4Proposal0"/>
        <w:rPr>
          <w:lang w:eastAsia="zh-CN"/>
        </w:rPr>
      </w:pPr>
      <w:r>
        <w:rPr>
          <w:lang w:eastAsia="zh-CN"/>
        </w:rPr>
        <w:t>Define UE Rx-Tx time difference measurement accuracy with 1 TRS measurement sample for FR1 and FR2.</w:t>
      </w:r>
    </w:p>
    <w:p w14:paraId="30256B9A" w14:textId="433E72B0" w:rsidR="00C64B6E" w:rsidRDefault="00AB002E" w:rsidP="00995675">
      <w:pPr>
        <w:pStyle w:val="RAN4H3"/>
        <w:rPr>
          <w:lang w:val="en-GB"/>
        </w:rPr>
      </w:pPr>
      <w:r>
        <w:rPr>
          <w:lang w:val="en-GB"/>
        </w:rPr>
        <w:t>Update for PDC specification</w:t>
      </w:r>
    </w:p>
    <w:p w14:paraId="260D7F65" w14:textId="3890B761" w:rsidR="00FA7090" w:rsidRDefault="00AA14F5" w:rsidP="00AB002E">
      <w:pPr>
        <w:rPr>
          <w:lang w:val="en-GB"/>
        </w:rPr>
      </w:pPr>
      <w:r>
        <w:rPr>
          <w:lang w:val="en-GB"/>
        </w:rPr>
        <w:t>Given</w:t>
      </w:r>
      <w:r w:rsidR="00AB002E">
        <w:rPr>
          <w:lang w:val="en-GB"/>
        </w:rPr>
        <w:t xml:space="preserve"> the RAN1/2 </w:t>
      </w:r>
      <w:r>
        <w:rPr>
          <w:lang w:val="en-GB"/>
        </w:rPr>
        <w:t xml:space="preserve">specification </w:t>
      </w:r>
      <w:r w:rsidR="00AB002E">
        <w:rPr>
          <w:lang w:val="en-GB"/>
        </w:rPr>
        <w:t xml:space="preserve">update </w:t>
      </w:r>
      <w:r>
        <w:rPr>
          <w:lang w:val="en-GB"/>
        </w:rPr>
        <w:t xml:space="preserve">for </w:t>
      </w:r>
      <w:proofErr w:type="spellStart"/>
      <w:r w:rsidR="00A97F02">
        <w:t>IOT_URLLC_enh</w:t>
      </w:r>
      <w:proofErr w:type="spellEnd"/>
      <w:r w:rsidR="00A97F02">
        <w:rPr>
          <w:lang w:val="en-GB"/>
        </w:rPr>
        <w:t xml:space="preserve"> </w:t>
      </w:r>
      <w:r w:rsidR="00EE724C">
        <w:rPr>
          <w:lang w:val="en-GB"/>
        </w:rPr>
        <w:t>[</w:t>
      </w:r>
      <w:r w:rsidR="0040339A">
        <w:rPr>
          <w:lang w:val="en-GB"/>
        </w:rPr>
        <w:t>3</w:t>
      </w:r>
      <w:r w:rsidR="00EE724C">
        <w:rPr>
          <w:lang w:val="en-GB"/>
        </w:rPr>
        <w:t>]</w:t>
      </w:r>
      <w:r>
        <w:rPr>
          <w:lang w:val="en-GB"/>
        </w:rPr>
        <w:t>,</w:t>
      </w:r>
      <w:r w:rsidR="00EE724C">
        <w:rPr>
          <w:lang w:val="en-GB"/>
        </w:rPr>
        <w:t xml:space="preserve"> </w:t>
      </w:r>
      <w:r w:rsidR="0009577F">
        <w:rPr>
          <w:lang w:val="en-GB"/>
        </w:rPr>
        <w:t xml:space="preserve">the </w:t>
      </w:r>
      <w:r w:rsidR="0034489F">
        <w:rPr>
          <w:lang w:val="en-GB"/>
        </w:rPr>
        <w:t>m</w:t>
      </w:r>
      <w:r w:rsidR="0034489F" w:rsidRPr="0034489F">
        <w:rPr>
          <w:lang w:val="en-GB"/>
        </w:rPr>
        <w:t xml:space="preserve">easurement </w:t>
      </w:r>
      <w:r w:rsidR="00413A7C">
        <w:rPr>
          <w:lang w:val="en-GB"/>
        </w:rPr>
        <w:t xml:space="preserve">requirements </w:t>
      </w:r>
      <w:r w:rsidR="0034489F" w:rsidRPr="0034489F">
        <w:rPr>
          <w:lang w:val="en-GB"/>
        </w:rPr>
        <w:t xml:space="preserve">for </w:t>
      </w:r>
      <w:r w:rsidR="0034489F">
        <w:rPr>
          <w:lang w:val="en-GB"/>
        </w:rPr>
        <w:t>PDC in TS 38.133 -9.12 should be updated</w:t>
      </w:r>
      <w:r w:rsidR="00C96C19">
        <w:rPr>
          <w:lang w:val="en-GB"/>
        </w:rPr>
        <w:t xml:space="preserve">. </w:t>
      </w:r>
      <w:r w:rsidR="00907B2D">
        <w:rPr>
          <w:lang w:val="en-GB"/>
        </w:rPr>
        <w:t>Specifically,</w:t>
      </w:r>
      <w:r w:rsidR="00C96C19">
        <w:rPr>
          <w:lang w:val="en-GB"/>
        </w:rPr>
        <w:t xml:space="preserve"> the UE measurement configuration and </w:t>
      </w:r>
      <w:r w:rsidR="00907B2D">
        <w:rPr>
          <w:lang w:val="en-GB"/>
        </w:rPr>
        <w:t xml:space="preserve">UE capability should be </w:t>
      </w:r>
      <w:r w:rsidR="00002DE8">
        <w:rPr>
          <w:lang w:val="en-GB"/>
        </w:rPr>
        <w:t>adjusted</w:t>
      </w:r>
      <w:r w:rsidR="00907B2D">
        <w:rPr>
          <w:lang w:val="en-GB"/>
        </w:rPr>
        <w:t xml:space="preserve"> according to the updates. </w:t>
      </w:r>
      <w:r w:rsidR="0088172D">
        <w:rPr>
          <w:lang w:val="en-GB"/>
        </w:rPr>
        <w:t>Also,</w:t>
      </w:r>
      <w:r w:rsidR="00907B2D">
        <w:rPr>
          <w:lang w:val="en-GB"/>
        </w:rPr>
        <w:t xml:space="preserve"> the PRS measurement period </w:t>
      </w:r>
      <w:r w:rsidR="00FA7090">
        <w:rPr>
          <w:lang w:val="en-GB"/>
        </w:rPr>
        <w:t>typo should be corrected.</w:t>
      </w:r>
      <w:r w:rsidR="00AA4E30">
        <w:rPr>
          <w:lang w:val="en-GB"/>
        </w:rPr>
        <w:t xml:space="preserve"> We have </w:t>
      </w:r>
      <w:r w:rsidR="00642C69">
        <w:rPr>
          <w:lang w:val="en-GB"/>
        </w:rPr>
        <w:t>a CR for the correction/update</w:t>
      </w:r>
      <w:r w:rsidR="00B71E32">
        <w:rPr>
          <w:lang w:val="en-GB"/>
        </w:rPr>
        <w:t xml:space="preserve"> [4]</w:t>
      </w:r>
      <w:r w:rsidR="00642C69">
        <w:rPr>
          <w:lang w:val="en-GB"/>
        </w:rPr>
        <w:t>.</w:t>
      </w:r>
    </w:p>
    <w:p w14:paraId="3CA21707" w14:textId="22D7C594" w:rsidR="00AB002E" w:rsidRPr="004F1B92" w:rsidRDefault="00FA7090" w:rsidP="00BC44D9">
      <w:pPr>
        <w:pStyle w:val="RAN4observation0"/>
      </w:pPr>
      <w:r>
        <w:t xml:space="preserve">Given the </w:t>
      </w:r>
      <w:r w:rsidR="00AA7241">
        <w:t xml:space="preserve">latest RAN1/2 </w:t>
      </w:r>
      <w:r>
        <w:t>specification for</w:t>
      </w:r>
      <w:r w:rsidR="00EE724C">
        <w:t xml:space="preserve"> </w:t>
      </w:r>
      <w:proofErr w:type="spellStart"/>
      <w:r w:rsidR="00A97F02">
        <w:t>IIOT_URLLC_enh</w:t>
      </w:r>
      <w:proofErr w:type="spellEnd"/>
      <w:r w:rsidR="00AA7241">
        <w:t>, the m</w:t>
      </w:r>
      <w:r w:rsidR="00AA7241" w:rsidRPr="0034489F">
        <w:t>easurement</w:t>
      </w:r>
      <w:r w:rsidR="00002DE8">
        <w:t xml:space="preserve"> requirements </w:t>
      </w:r>
      <w:r w:rsidR="00002DE8" w:rsidRPr="0034489F">
        <w:t>for</w:t>
      </w:r>
      <w:r w:rsidR="00AA7241" w:rsidRPr="0034489F">
        <w:t xml:space="preserve"> </w:t>
      </w:r>
      <w:r w:rsidR="00AA7241">
        <w:t>PDC in TS 38.133 -9.12 should be updated</w:t>
      </w:r>
      <w:r w:rsidR="005B6DD2">
        <w:t>/corrected</w:t>
      </w:r>
      <w:r w:rsidR="00AA7241">
        <w:t>.</w:t>
      </w:r>
    </w:p>
    <w:p w14:paraId="7CEA9F21" w14:textId="0494DB45" w:rsidR="004F1B92" w:rsidRPr="004F1B92" w:rsidRDefault="005E03B8">
      <w:pPr>
        <w:pStyle w:val="RAN4H2"/>
      </w:pPr>
      <w:r w:rsidRPr="005E03B8">
        <w:t>Test case</w:t>
      </w:r>
      <w:r w:rsidR="009F338F">
        <w:t>s</w:t>
      </w:r>
      <w:r w:rsidRPr="005E03B8">
        <w:t xml:space="preserve"> for RTT </w:t>
      </w:r>
      <w:r w:rsidR="00C954FA">
        <w:t>-</w:t>
      </w:r>
      <w:r w:rsidR="00EB49B0">
        <w:t>based PDC with</w:t>
      </w:r>
      <w:r w:rsidRPr="005E03B8">
        <w:t xml:space="preserve"> PRS</w:t>
      </w:r>
      <w:r w:rsidR="00FF6FD6">
        <w:t>/TRS</w:t>
      </w:r>
      <w:r w:rsidRPr="005E03B8">
        <w:t xml:space="preserve"> and SRS</w:t>
      </w:r>
    </w:p>
    <w:p w14:paraId="78F43083" w14:textId="412F3F4E" w:rsidR="00FF6FD6" w:rsidRDefault="00FF6FD6" w:rsidP="00FF6FD6">
      <w:pPr>
        <w:pStyle w:val="RAN4H3"/>
      </w:pPr>
      <w:r w:rsidRPr="005E03B8">
        <w:t xml:space="preserve">Test case for </w:t>
      </w:r>
      <w:r w:rsidR="00383242">
        <w:t>measurement period</w:t>
      </w:r>
    </w:p>
    <w:p w14:paraId="263D0C83" w14:textId="0970F17C" w:rsidR="004F1B92" w:rsidRDefault="00A24CCD" w:rsidP="00EA2293">
      <w:r>
        <w:lastRenderedPageBreak/>
        <w:t>Given the existing</w:t>
      </w:r>
      <w:r w:rsidR="00EA2293">
        <w:t xml:space="preserve"> test case</w:t>
      </w:r>
      <w:r w:rsidR="00F73DE1" w:rsidRPr="00F73DE1">
        <w:t xml:space="preserve"> </w:t>
      </w:r>
      <w:r w:rsidR="00F73DE1">
        <w:t>defined in TS 38.133-</w:t>
      </w:r>
      <w:proofErr w:type="spellStart"/>
      <w:r w:rsidR="00F73DE1">
        <w:t>A6.</w:t>
      </w:r>
      <w:r w:rsidR="00656442">
        <w:t>6</w:t>
      </w:r>
      <w:r w:rsidR="00F73DE1">
        <w:t>.1</w:t>
      </w:r>
      <w:r w:rsidR="00656442">
        <w:t>4</w:t>
      </w:r>
      <w:proofErr w:type="spellEnd"/>
      <w:r w:rsidR="00EA2293">
        <w:t xml:space="preserve"> for </w:t>
      </w:r>
      <w:r w:rsidR="00EA2293" w:rsidRPr="00C02FD3">
        <w:t xml:space="preserve">UE Rx-Tx time difference measurement </w:t>
      </w:r>
      <w:r w:rsidR="00F363D0">
        <w:t>period</w:t>
      </w:r>
      <w:r w:rsidR="00EA2293" w:rsidRPr="00C02FD3">
        <w:t xml:space="preserve"> for single positioning frequency layer in FR</w:t>
      </w:r>
      <w:r w:rsidR="00F73DE1">
        <w:t>1</w:t>
      </w:r>
      <w:r>
        <w:t xml:space="preserve">, we </w:t>
      </w:r>
      <w:r w:rsidR="00F73DE1">
        <w:t>think</w:t>
      </w:r>
      <w:r>
        <w:t xml:space="preserve"> that </w:t>
      </w:r>
      <w:r w:rsidR="009E6E99">
        <w:t xml:space="preserve">some of the test case </w:t>
      </w:r>
      <w:r w:rsidR="00C8133A">
        <w:t xml:space="preserve">configurations </w:t>
      </w:r>
      <w:r w:rsidR="00F73DE1">
        <w:t>for</w:t>
      </w:r>
      <w:r w:rsidR="00C8133A">
        <w:t xml:space="preserve"> </w:t>
      </w:r>
      <w:r w:rsidR="00766FAB">
        <w:t xml:space="preserve">the test case for </w:t>
      </w:r>
      <w:r w:rsidR="00962390" w:rsidRPr="00962390">
        <w:t>RTT-based PDC UE Rx-Tx time difference measurement period with PRS and TRS</w:t>
      </w:r>
      <w:r w:rsidR="00962390" w:rsidRPr="00962390" w:rsidDel="00962390">
        <w:t xml:space="preserve"> </w:t>
      </w:r>
      <w:r w:rsidR="00462018">
        <w:t>need to be updated</w:t>
      </w:r>
      <w:r w:rsidR="00536925">
        <w:t>, and the</w:t>
      </w:r>
      <w:r w:rsidR="000661E3">
        <w:t xml:space="preserve"> following adjustments should be added:</w:t>
      </w:r>
    </w:p>
    <w:p w14:paraId="04F1D14E" w14:textId="4AC7E51B" w:rsidR="003546FE" w:rsidRDefault="000661E3">
      <w:pPr>
        <w:pStyle w:val="ListParagraph"/>
        <w:numPr>
          <w:ilvl w:val="0"/>
          <w:numId w:val="41"/>
        </w:numPr>
      </w:pPr>
      <w:r>
        <w:t xml:space="preserve">Consider single cell scenario for </w:t>
      </w:r>
      <w:r w:rsidR="003546FE">
        <w:t>RTT-based PDC.</w:t>
      </w:r>
    </w:p>
    <w:p w14:paraId="6B1D2D40" w14:textId="73DA4A38" w:rsidR="00E03B69" w:rsidRDefault="0085620E" w:rsidP="000F328D">
      <w:pPr>
        <w:pStyle w:val="ListParagraph"/>
        <w:numPr>
          <w:ilvl w:val="0"/>
          <w:numId w:val="41"/>
        </w:numPr>
      </w:pPr>
      <w:r>
        <w:t xml:space="preserve">The triggering </w:t>
      </w:r>
      <w:r w:rsidR="00E800AC">
        <w:t xml:space="preserve">signaling is the RRC by configuring </w:t>
      </w:r>
      <w:proofErr w:type="spellStart"/>
      <w:r w:rsidR="00361D7D" w:rsidRPr="00B25CA8">
        <w:rPr>
          <w:i/>
          <w:iCs/>
        </w:rPr>
        <w:t>MeasObjectRxTxDiff-r17</w:t>
      </w:r>
      <w:proofErr w:type="spellEnd"/>
      <w:r w:rsidR="00EE7C49" w:rsidRPr="008D04BF">
        <w:rPr>
          <w:i/>
          <w:iCs/>
        </w:rPr>
        <w:t xml:space="preserve"> with prs-Ref-</w:t>
      </w:r>
      <w:proofErr w:type="spellStart"/>
      <w:r w:rsidR="00EE7C49" w:rsidRPr="008D04BF">
        <w:rPr>
          <w:i/>
          <w:iCs/>
        </w:rPr>
        <w:t>r17</w:t>
      </w:r>
      <w:proofErr w:type="spellEnd"/>
      <w:r w:rsidR="00EA00A1">
        <w:rPr>
          <w:i/>
          <w:iCs/>
        </w:rPr>
        <w:t xml:space="preserve"> </w:t>
      </w:r>
      <w:r w:rsidR="00EA00A1" w:rsidRPr="00B25CA8">
        <w:t>or</w:t>
      </w:r>
      <w:r w:rsidR="00EA00A1" w:rsidRPr="00EA00A1">
        <w:t xml:space="preserve"> </w:t>
      </w:r>
      <w:proofErr w:type="spellStart"/>
      <w:r w:rsidR="00EA00A1" w:rsidRPr="00EA00A1">
        <w:rPr>
          <w:i/>
          <w:iCs/>
        </w:rPr>
        <w:t>csi</w:t>
      </w:r>
      <w:proofErr w:type="spellEnd"/>
      <w:r w:rsidR="00EA00A1" w:rsidRPr="00EA00A1">
        <w:rPr>
          <w:i/>
          <w:iCs/>
        </w:rPr>
        <w:t>-RS-Ref-</w:t>
      </w:r>
      <w:proofErr w:type="spellStart"/>
      <w:r w:rsidR="00EA00A1" w:rsidRPr="00EA00A1">
        <w:rPr>
          <w:i/>
          <w:iCs/>
        </w:rPr>
        <w:t>r1</w:t>
      </w:r>
      <w:r w:rsidR="005A63DD">
        <w:rPr>
          <w:i/>
          <w:iCs/>
        </w:rPr>
        <w:t>7</w:t>
      </w:r>
      <w:proofErr w:type="spellEnd"/>
      <w:r w:rsidR="00EE7C49">
        <w:t xml:space="preserve">, where </w:t>
      </w:r>
      <w:proofErr w:type="spellStart"/>
      <w:r w:rsidR="00EE7C49" w:rsidRPr="008D04BF">
        <w:rPr>
          <w:i/>
          <w:iCs/>
        </w:rPr>
        <w:t>MeasObjectRxTxDiff-r17</w:t>
      </w:r>
      <w:proofErr w:type="spellEnd"/>
      <w:r w:rsidR="00EE7C49" w:rsidRPr="008D04BF">
        <w:rPr>
          <w:i/>
          <w:iCs/>
        </w:rPr>
        <w:t xml:space="preserve"> </w:t>
      </w:r>
      <w:r w:rsidR="008D04BF" w:rsidRPr="00B25CA8">
        <w:t>should be configured for</w:t>
      </w:r>
      <w:r w:rsidR="00EE7C49" w:rsidRPr="008D04BF">
        <w:rPr>
          <w:i/>
          <w:iCs/>
        </w:rPr>
        <w:t xml:space="preserve"> </w:t>
      </w:r>
      <w:proofErr w:type="spellStart"/>
      <w:r w:rsidR="00AF2FFC" w:rsidRPr="00B25CA8">
        <w:rPr>
          <w:i/>
          <w:iCs/>
        </w:rPr>
        <w:t>measObjectRxTxDiff-r17</w:t>
      </w:r>
      <w:proofErr w:type="spellEnd"/>
      <w:r w:rsidR="00E03B69">
        <w:rPr>
          <w:i/>
          <w:iCs/>
        </w:rPr>
        <w:t>.</w:t>
      </w:r>
      <w:r w:rsidR="00AF2FFC">
        <w:t xml:space="preserve">  </w:t>
      </w:r>
    </w:p>
    <w:p w14:paraId="03F562DB" w14:textId="6BD30851" w:rsidR="00E03B69" w:rsidRDefault="00840145" w:rsidP="000F328D">
      <w:pPr>
        <w:pStyle w:val="ListParagraph"/>
        <w:numPr>
          <w:ilvl w:val="0"/>
          <w:numId w:val="41"/>
        </w:numPr>
      </w:pPr>
      <w:r>
        <w:t>The PRS should be configured in</w:t>
      </w:r>
      <w:r w:rsidR="00DE524E">
        <w:t xml:space="preserve"> </w:t>
      </w:r>
      <w:r w:rsidR="00831557">
        <w:rPr>
          <w:i/>
        </w:rPr>
        <w:t xml:space="preserve">NR-DL-PRS-PDC-Info </w:t>
      </w:r>
      <w:r w:rsidR="00831557" w:rsidRPr="00B25CA8">
        <w:rPr>
          <w:iCs/>
        </w:rPr>
        <w:t>defined in TS 38.331</w:t>
      </w:r>
      <w:r w:rsidR="00BF1D20">
        <w:rPr>
          <w:iCs/>
        </w:rPr>
        <w:t>.</w:t>
      </w:r>
      <w:r w:rsidR="00DE524E" w:rsidRPr="00B25CA8">
        <w:rPr>
          <w:iCs/>
        </w:rPr>
        <w:t xml:space="preserve"> </w:t>
      </w:r>
      <w:r w:rsidR="00BF1D20">
        <w:rPr>
          <w:iCs/>
        </w:rPr>
        <w:t>T</w:t>
      </w:r>
      <w:r w:rsidR="008C7AD3">
        <w:rPr>
          <w:iCs/>
        </w:rPr>
        <w:t xml:space="preserve">he current </w:t>
      </w:r>
      <w:r w:rsidR="004B28F3">
        <w:rPr>
          <w:rFonts w:eastAsiaTheme="minorEastAsia" w:hint="eastAsia"/>
          <w:iCs/>
          <w:lang w:eastAsia="zh-CN"/>
        </w:rPr>
        <w:t>P</w:t>
      </w:r>
      <w:r w:rsidR="004B28F3">
        <w:rPr>
          <w:rFonts w:eastAsiaTheme="minorEastAsia"/>
          <w:iCs/>
          <w:lang w:eastAsia="zh-CN"/>
        </w:rPr>
        <w:t xml:space="preserve">RS configuration </w:t>
      </w:r>
      <w:r w:rsidR="004B28F3">
        <w:t>in TS 38.133-</w:t>
      </w:r>
      <w:proofErr w:type="spellStart"/>
      <w:r w:rsidR="004B28F3">
        <w:t>A6.7.15</w:t>
      </w:r>
      <w:proofErr w:type="spellEnd"/>
      <w:r w:rsidR="004B28F3">
        <w:t xml:space="preserve"> </w:t>
      </w:r>
      <w:r w:rsidR="004B28F3">
        <w:rPr>
          <w:rFonts w:eastAsiaTheme="minorEastAsia"/>
          <w:iCs/>
          <w:lang w:eastAsia="zh-CN"/>
        </w:rPr>
        <w:t xml:space="preserve"> is compatible with </w:t>
      </w:r>
      <w:r w:rsidR="004B28F3">
        <w:rPr>
          <w:i/>
        </w:rPr>
        <w:t>NR-DL-PRS-PDC-Info.</w:t>
      </w:r>
    </w:p>
    <w:p w14:paraId="21227961" w14:textId="4CECDCF1" w:rsidR="00E03B69" w:rsidRDefault="00630DAE" w:rsidP="000F328D">
      <w:pPr>
        <w:pStyle w:val="ListParagraph"/>
        <w:numPr>
          <w:ilvl w:val="0"/>
          <w:numId w:val="41"/>
        </w:numPr>
      </w:pPr>
      <w:r>
        <w:t xml:space="preserve">New </w:t>
      </w:r>
      <w:r w:rsidR="00090556">
        <w:t xml:space="preserve">type of </w:t>
      </w:r>
      <w:r>
        <w:t>SRS</w:t>
      </w:r>
      <w:r w:rsidR="00090556">
        <w:t xml:space="preserve"> should be introduced </w:t>
      </w:r>
      <w:r w:rsidR="002A6196">
        <w:t xml:space="preserve">with the usage for </w:t>
      </w:r>
      <w:proofErr w:type="spellStart"/>
      <w:r w:rsidR="00393437" w:rsidRPr="00B25CA8">
        <w:rPr>
          <w:i/>
          <w:iCs/>
        </w:rPr>
        <w:t>usagePDC-r17</w:t>
      </w:r>
      <w:proofErr w:type="spellEnd"/>
      <w:r w:rsidR="00090556" w:rsidRPr="00B25CA8">
        <w:rPr>
          <w:i/>
          <w:iCs/>
        </w:rPr>
        <w:t xml:space="preserve"> </w:t>
      </w:r>
      <w:r w:rsidR="00DD5D2F" w:rsidRPr="00B25CA8">
        <w:t>defined in TS 38.331</w:t>
      </w:r>
      <w:r w:rsidR="00DD5D2F">
        <w:t>.</w:t>
      </w:r>
    </w:p>
    <w:p w14:paraId="35E4DA8D" w14:textId="0A6BB02A" w:rsidR="00462018" w:rsidRDefault="00462018" w:rsidP="00BC44D9">
      <w:r>
        <w:t xml:space="preserve">Hence, we see a need to define new test case for RTT-based PDC </w:t>
      </w:r>
      <w:r w:rsidRPr="00AF4940">
        <w:t xml:space="preserve">UE Rx-Tx time difference measurement </w:t>
      </w:r>
      <w:r>
        <w:t xml:space="preserve">period </w:t>
      </w:r>
      <w:r w:rsidRPr="00AF4940">
        <w:t>with</w:t>
      </w:r>
      <w:r>
        <w:t xml:space="preserve"> PRS and TRS.</w:t>
      </w:r>
    </w:p>
    <w:p w14:paraId="2D897EB1" w14:textId="77777777" w:rsidR="005B1F8A" w:rsidRDefault="0008363D" w:rsidP="0008363D">
      <w:pPr>
        <w:pStyle w:val="RAN4Proposal0"/>
        <w:rPr>
          <w:i/>
          <w:iCs/>
        </w:rPr>
      </w:pPr>
      <w:r>
        <w:t xml:space="preserve">Introduce new SRS </w:t>
      </w:r>
      <w:r w:rsidR="00300188">
        <w:t xml:space="preserve">type in </w:t>
      </w:r>
      <w:r w:rsidR="00A87FE5">
        <w:t xml:space="preserve">TS 38.133 </w:t>
      </w:r>
      <w:proofErr w:type="spellStart"/>
      <w:r w:rsidR="00A87FE5">
        <w:t>A.3.24</w:t>
      </w:r>
      <w:proofErr w:type="spellEnd"/>
      <w:r w:rsidR="00A87FE5">
        <w:t xml:space="preserve"> </w:t>
      </w:r>
      <w:r>
        <w:t xml:space="preserve">for </w:t>
      </w:r>
      <w:proofErr w:type="spellStart"/>
      <w:r w:rsidRPr="009D4827">
        <w:rPr>
          <w:i/>
          <w:iCs/>
        </w:rPr>
        <w:t>usagePDC-r17</w:t>
      </w:r>
      <w:proofErr w:type="spellEnd"/>
    </w:p>
    <w:p w14:paraId="3CF3372C" w14:textId="07704901" w:rsidR="00D17411" w:rsidRDefault="005B1F8A" w:rsidP="0008363D">
      <w:pPr>
        <w:pStyle w:val="RAN4Proposal0"/>
        <w:rPr>
          <w:i/>
          <w:iCs/>
        </w:rPr>
      </w:pPr>
      <w:r>
        <w:t xml:space="preserve">Define test case for RTT-based PDC </w:t>
      </w:r>
      <w:r w:rsidRPr="00AF4940">
        <w:t xml:space="preserve">UE Rx-Tx time difference measurement </w:t>
      </w:r>
      <w:r>
        <w:t xml:space="preserve">period </w:t>
      </w:r>
      <w:r w:rsidRPr="00AF4940">
        <w:t>with</w:t>
      </w:r>
      <w:r>
        <w:t xml:space="preserve"> PRS</w:t>
      </w:r>
      <w:r w:rsidR="005A63DD">
        <w:t xml:space="preserve"> and TRS</w:t>
      </w:r>
      <w:r w:rsidR="00962390">
        <w:t>.</w:t>
      </w:r>
    </w:p>
    <w:p w14:paraId="2B894AC7" w14:textId="203A138F" w:rsidR="00DF2F93" w:rsidRDefault="00DF2F93" w:rsidP="00DF2F93">
      <w:pPr>
        <w:pStyle w:val="RAN4H3"/>
      </w:pPr>
      <w:r w:rsidRPr="005E03B8">
        <w:t xml:space="preserve">Test case </w:t>
      </w:r>
      <w:r w:rsidR="00383242">
        <w:t xml:space="preserve">for </w:t>
      </w:r>
      <w:r w:rsidR="00E80827">
        <w:t>measurement accuracy</w:t>
      </w:r>
    </w:p>
    <w:p w14:paraId="00AAA3E1" w14:textId="50D1D03A" w:rsidR="00143D55" w:rsidRPr="00B25CA8" w:rsidRDefault="00143D55" w:rsidP="00B25CA8">
      <w:pPr>
        <w:rPr>
          <w:rFonts w:eastAsia="Calibri" w:cs="Times New Roman"/>
          <w:b/>
          <w:bCs/>
          <w:szCs w:val="20"/>
          <w:lang w:val="en-GB"/>
        </w:rPr>
      </w:pPr>
      <w:r w:rsidRPr="00143D55">
        <w:t>Given the existing test case defined in TS 38.133-</w:t>
      </w:r>
      <w:proofErr w:type="spellStart"/>
      <w:r w:rsidRPr="00143D55">
        <w:t>A6.</w:t>
      </w:r>
      <w:r>
        <w:t>7</w:t>
      </w:r>
      <w:r w:rsidRPr="00143D55">
        <w:t>.1</w:t>
      </w:r>
      <w:r>
        <w:t>5</w:t>
      </w:r>
      <w:proofErr w:type="spellEnd"/>
      <w:r w:rsidRPr="00143D55">
        <w:t xml:space="preserve"> </w:t>
      </w:r>
      <w:r w:rsidR="00462018">
        <w:t xml:space="preserve">is </w:t>
      </w:r>
      <w:r w:rsidRPr="00143D55">
        <w:t xml:space="preserve">for UE Rx-Tx time difference measurement </w:t>
      </w:r>
      <w:r>
        <w:t>accuracy</w:t>
      </w:r>
      <w:r w:rsidRPr="00143D55">
        <w:t xml:space="preserve"> for single positioning frequency layer in FR1, we think that some of the configurations can be reused for the test case for </w:t>
      </w:r>
      <w:r w:rsidR="00962390" w:rsidRPr="00962390">
        <w:t>RTT-based PDC UE Rx-Tx time difference measurement accuracy with PRS and TRS</w:t>
      </w:r>
      <w:r w:rsidRPr="00143D55">
        <w:t xml:space="preserve">, </w:t>
      </w:r>
      <w:r w:rsidR="00BA53E2">
        <w:t>and also consider the adjustment mentioned in the section</w:t>
      </w:r>
      <w:r w:rsidR="00EE7D96">
        <w:t xml:space="preserve"> 2.2.1</w:t>
      </w:r>
      <w:r w:rsidR="00BA53E2">
        <w:t xml:space="preserve">. </w:t>
      </w:r>
    </w:p>
    <w:p w14:paraId="6868FED0" w14:textId="64F75CA9" w:rsidR="005A63DD" w:rsidRPr="00B25CA8" w:rsidRDefault="005A63DD" w:rsidP="00B25CA8">
      <w:pPr>
        <w:pStyle w:val="RAN4Proposal0"/>
        <w:rPr>
          <w:bCs/>
        </w:rPr>
      </w:pPr>
      <w:r w:rsidRPr="00B25CA8">
        <w:rPr>
          <w:rStyle w:val="RAN4proposalChar0"/>
          <w:b/>
          <w:bCs/>
        </w:rPr>
        <w:t>Define test case for RTT-based PDC UE Rx-Tx time difference measurement accuracy with</w:t>
      </w:r>
      <w:r w:rsidR="00D05EF7">
        <w:rPr>
          <w:rStyle w:val="RAN4proposalChar0"/>
          <w:b/>
          <w:bCs/>
        </w:rPr>
        <w:t xml:space="preserve"> PRS and TRS</w:t>
      </w:r>
      <w:r w:rsidRPr="00B25CA8">
        <w:rPr>
          <w:rStyle w:val="RAN4proposalChar0"/>
          <w:b/>
          <w:bCs/>
        </w:rPr>
        <w:t>.</w:t>
      </w:r>
    </w:p>
    <w:p w14:paraId="08454898" w14:textId="3250CAE5" w:rsidR="00053409" w:rsidRPr="00B25CA8" w:rsidRDefault="00053409" w:rsidP="00B25CA8">
      <w:pPr>
        <w:pStyle w:val="RAN4H3"/>
        <w:numPr>
          <w:ilvl w:val="0"/>
          <w:numId w:val="0"/>
        </w:numPr>
      </w:pPr>
    </w:p>
    <w:p w14:paraId="7532CE2B" w14:textId="77777777" w:rsidR="009F091A" w:rsidRPr="00EF698B" w:rsidRDefault="009F091A" w:rsidP="009F091A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391C48F3" w14:textId="7B2A679C" w:rsidR="009F091A" w:rsidRDefault="00B25CA8" w:rsidP="009F091A">
      <w:r>
        <w:t>Based on our discussion in this paper, we have the following observations and proposals:</w:t>
      </w:r>
    </w:p>
    <w:p w14:paraId="78B680DA" w14:textId="77777777" w:rsidR="001C5A03" w:rsidRDefault="001C5A03" w:rsidP="002D368C">
      <w:pPr>
        <w:pStyle w:val="RAN4Proposal0"/>
        <w:numPr>
          <w:ilvl w:val="0"/>
          <w:numId w:val="45"/>
        </w:numPr>
      </w:pPr>
      <w:r>
        <w:t>Consider AWGN channel and the fading channel condition defined RTT based PDC with PRS.</w:t>
      </w:r>
    </w:p>
    <w:p w14:paraId="6E3E4B69" w14:textId="77777777" w:rsidR="001C5A03" w:rsidRPr="009F338F" w:rsidRDefault="001C5A03" w:rsidP="001C5A03">
      <w:pPr>
        <w:pStyle w:val="RAN4Observation"/>
        <w:numPr>
          <w:ilvl w:val="0"/>
          <w:numId w:val="44"/>
        </w:numPr>
      </w:pPr>
      <w:r>
        <w:t xml:space="preserve">It has been agreed to only consider AWGN for the RTT based PDC </w:t>
      </w:r>
      <w:r w:rsidRPr="00071605">
        <w:t>gNB Rx-Tx time difference measurement requirement</w:t>
      </w:r>
      <w:r>
        <w:t>.</w:t>
      </w:r>
    </w:p>
    <w:p w14:paraId="0B652574" w14:textId="77777777" w:rsidR="001C5A03" w:rsidRPr="00B041B4" w:rsidRDefault="001C5A03" w:rsidP="00BC44D9">
      <w:pPr>
        <w:pStyle w:val="RAN4Proposal0"/>
        <w:rPr>
          <w:lang w:eastAsia="zh-CN"/>
        </w:rPr>
      </w:pPr>
      <w:r>
        <w:rPr>
          <w:lang w:eastAsia="zh-CN"/>
        </w:rPr>
        <w:t>Define UE Rx-Tx time difference measurement accuracy with TRS in both AWGN and fading channels for FR1 and FR2.</w:t>
      </w:r>
    </w:p>
    <w:p w14:paraId="7EA3FC35" w14:textId="77777777" w:rsidR="001C5A03" w:rsidRDefault="001C5A03" w:rsidP="00BC44D9">
      <w:pPr>
        <w:pStyle w:val="RAN4Proposal0"/>
        <w:rPr>
          <w:lang w:eastAsia="zh-CN"/>
        </w:rPr>
      </w:pPr>
      <w:r>
        <w:rPr>
          <w:lang w:eastAsia="zh-CN"/>
        </w:rPr>
        <w:t>Define UE Rx-Tx time difference measurement accuracy with 1 TRS measurement sample for FR1 and FR2.</w:t>
      </w:r>
    </w:p>
    <w:p w14:paraId="4601D325" w14:textId="60DC6E08" w:rsidR="001C5A03" w:rsidRPr="004F1B92" w:rsidRDefault="001C5A03" w:rsidP="001C5A03">
      <w:pPr>
        <w:pStyle w:val="RAN4observation0"/>
      </w:pPr>
      <w:r>
        <w:t xml:space="preserve">Given the latest RAN1/2 specification for </w:t>
      </w:r>
      <w:proofErr w:type="spellStart"/>
      <w:r>
        <w:t>IIOT_URLLC_enh</w:t>
      </w:r>
      <w:proofErr w:type="spellEnd"/>
      <w:r>
        <w:t>, the m</w:t>
      </w:r>
      <w:r w:rsidRPr="0034489F">
        <w:t xml:space="preserve">easurement for </w:t>
      </w:r>
      <w:r>
        <w:t>PDC in TS 38.133 -9.12 should be updated</w:t>
      </w:r>
      <w:r w:rsidR="002D368C">
        <w:t>/corrected</w:t>
      </w:r>
      <w:r>
        <w:t>.</w:t>
      </w:r>
    </w:p>
    <w:p w14:paraId="1D359218" w14:textId="77777777" w:rsidR="001137B3" w:rsidRDefault="001137B3" w:rsidP="00BC44D9">
      <w:pPr>
        <w:pStyle w:val="RAN4Proposal0"/>
        <w:rPr>
          <w:i/>
        </w:rPr>
      </w:pPr>
      <w:r>
        <w:t xml:space="preserve">Introduce new SRS type in TS 38.133 </w:t>
      </w:r>
      <w:proofErr w:type="spellStart"/>
      <w:r>
        <w:t>A.3.24</w:t>
      </w:r>
      <w:proofErr w:type="spellEnd"/>
      <w:r>
        <w:t xml:space="preserve"> for </w:t>
      </w:r>
      <w:proofErr w:type="spellStart"/>
      <w:r w:rsidRPr="009D4827">
        <w:rPr>
          <w:i/>
        </w:rPr>
        <w:t>usagePDC-r17</w:t>
      </w:r>
      <w:proofErr w:type="spellEnd"/>
    </w:p>
    <w:p w14:paraId="2B326C86" w14:textId="77777777" w:rsidR="001137B3" w:rsidRDefault="001137B3" w:rsidP="00BC44D9">
      <w:pPr>
        <w:pStyle w:val="RAN4Proposal0"/>
        <w:rPr>
          <w:i/>
        </w:rPr>
      </w:pPr>
      <w:r>
        <w:t xml:space="preserve">Define test case for RTT-based PDC </w:t>
      </w:r>
      <w:r w:rsidRPr="00AF4940">
        <w:t xml:space="preserve">UE Rx-Tx time difference measurement </w:t>
      </w:r>
      <w:r>
        <w:t xml:space="preserve">period </w:t>
      </w:r>
      <w:r w:rsidRPr="00AF4940">
        <w:t>with</w:t>
      </w:r>
      <w:r>
        <w:t xml:space="preserve"> PRS and TRS.</w:t>
      </w:r>
    </w:p>
    <w:p w14:paraId="0D27598A" w14:textId="345E906D" w:rsidR="009F091A" w:rsidRPr="00EF698B" w:rsidRDefault="001137B3" w:rsidP="00BC44D9">
      <w:pPr>
        <w:pStyle w:val="RAN4Proposal0"/>
      </w:pPr>
      <w:r w:rsidRPr="00B25CA8">
        <w:rPr>
          <w:rStyle w:val="RAN4proposalChar0"/>
          <w:b/>
          <w:bCs/>
        </w:rPr>
        <w:t>Define test case for RTT-based PDC UE Rx-Tx time difference measurement accuracy with</w:t>
      </w:r>
      <w:r>
        <w:rPr>
          <w:rStyle w:val="RAN4proposalChar0"/>
          <w:b/>
          <w:bCs/>
        </w:rPr>
        <w:t xml:space="preserve"> PRS and TRS</w:t>
      </w:r>
      <w:r w:rsidRPr="00B25CA8">
        <w:rPr>
          <w:rStyle w:val="RAN4proposalChar0"/>
          <w:b/>
          <w:bCs/>
        </w:rPr>
        <w:t>.</w:t>
      </w:r>
    </w:p>
    <w:p w14:paraId="39A2ACA5" w14:textId="77777777" w:rsidR="009F091A" w:rsidRPr="00EF698B" w:rsidRDefault="009F091A" w:rsidP="009F091A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1905EE49" w14:textId="5B73D402" w:rsidR="008C687F" w:rsidRDefault="00E5129A" w:rsidP="00130092">
      <w:pPr>
        <w:pStyle w:val="ListParagraph"/>
        <w:numPr>
          <w:ilvl w:val="0"/>
          <w:numId w:val="40"/>
        </w:numPr>
      </w:pPr>
      <w:proofErr w:type="spellStart"/>
      <w:r w:rsidRPr="00E5129A">
        <w:t>R4</w:t>
      </w:r>
      <w:proofErr w:type="spellEnd"/>
      <w:r w:rsidRPr="00E5129A">
        <w:t>-2207020</w:t>
      </w:r>
      <w:r>
        <w:t xml:space="preserve"> </w:t>
      </w:r>
      <w:r w:rsidR="00DC2AA8" w:rsidRPr="00DC2AA8">
        <w:t xml:space="preserve">WF on </w:t>
      </w:r>
      <w:proofErr w:type="spellStart"/>
      <w:r w:rsidR="00DC2AA8" w:rsidRPr="00DC2AA8">
        <w:t>NR_IIOT_URLLC_enh_RRM</w:t>
      </w:r>
      <w:proofErr w:type="spellEnd"/>
      <w:r w:rsidR="00DC2AA8" w:rsidRPr="00DC2AA8">
        <w:t xml:space="preserve"> requirements</w:t>
      </w:r>
      <w:r w:rsidR="00CD4519">
        <w:t>,</w:t>
      </w:r>
      <w:r w:rsidR="00CD4519" w:rsidRPr="00CD4519">
        <w:t xml:space="preserve"> Nokia, Nokia Shanghai Bell</w:t>
      </w:r>
    </w:p>
    <w:p w14:paraId="01E26B0C" w14:textId="13933652" w:rsidR="000001DB" w:rsidRDefault="00590298" w:rsidP="007C0AD6">
      <w:pPr>
        <w:pStyle w:val="ListParagraph"/>
        <w:numPr>
          <w:ilvl w:val="0"/>
          <w:numId w:val="40"/>
        </w:numPr>
      </w:pPr>
      <w:proofErr w:type="spellStart"/>
      <w:r w:rsidRPr="00590298">
        <w:t>R4</w:t>
      </w:r>
      <w:proofErr w:type="spellEnd"/>
      <w:r w:rsidRPr="00590298">
        <w:t>-2202782</w:t>
      </w:r>
      <w:r>
        <w:t xml:space="preserve"> </w:t>
      </w:r>
      <w:r w:rsidR="00130092" w:rsidRPr="00130092">
        <w:t xml:space="preserve">WF on </w:t>
      </w:r>
      <w:proofErr w:type="spellStart"/>
      <w:r w:rsidR="00130092" w:rsidRPr="00130092">
        <w:t>NR_IIOT_URLLC_enh_RRM</w:t>
      </w:r>
      <w:proofErr w:type="spellEnd"/>
      <w:r w:rsidR="008C687F">
        <w:t xml:space="preserve">, </w:t>
      </w:r>
      <w:r w:rsidR="008C687F" w:rsidRPr="008C687F">
        <w:t>Nokia, Nokia Shanghai Bell</w:t>
      </w:r>
    </w:p>
    <w:p w14:paraId="5CEADA9A" w14:textId="04867F04" w:rsidR="007C0AD6" w:rsidRPr="00BC44D9" w:rsidRDefault="005F72EE" w:rsidP="00B25CA8">
      <w:pPr>
        <w:pStyle w:val="ListParagraph"/>
        <w:numPr>
          <w:ilvl w:val="0"/>
          <w:numId w:val="40"/>
        </w:numPr>
      </w:pPr>
      <w:proofErr w:type="spellStart"/>
      <w:r w:rsidRPr="005F72EE">
        <w:t>R2</w:t>
      </w:r>
      <w:proofErr w:type="spellEnd"/>
      <w:r w:rsidRPr="005F72EE">
        <w:t>-2203766</w:t>
      </w:r>
      <w:r w:rsidR="001258D9">
        <w:t xml:space="preserve"> </w:t>
      </w:r>
      <w:r w:rsidR="001F78A9">
        <w:t xml:space="preserve">Introduction of enhanced </w:t>
      </w:r>
      <w:proofErr w:type="spellStart"/>
      <w:r w:rsidR="001F78A9">
        <w:t>IIoT</w:t>
      </w:r>
      <w:proofErr w:type="spellEnd"/>
      <w:r w:rsidR="001F78A9">
        <w:rPr>
          <w:rFonts w:eastAsia="DengXian"/>
          <w:lang w:val="sv-SE" w:eastAsia="zh-CN"/>
        </w:rPr>
        <w:t xml:space="preserve">&amp;URLLC support for NR, </w:t>
      </w:r>
      <w:r w:rsidR="0009577F" w:rsidRPr="0009577F">
        <w:rPr>
          <w:rFonts w:eastAsia="DengXian"/>
          <w:lang w:val="sv-SE" w:eastAsia="zh-CN"/>
        </w:rPr>
        <w:t>Ericsson</w:t>
      </w:r>
    </w:p>
    <w:p w14:paraId="334E3383" w14:textId="7B719172" w:rsidR="00B71E32" w:rsidRPr="000001DB" w:rsidRDefault="0048339D" w:rsidP="00B25CA8">
      <w:pPr>
        <w:pStyle w:val="ListParagraph"/>
        <w:numPr>
          <w:ilvl w:val="0"/>
          <w:numId w:val="40"/>
        </w:numPr>
      </w:pPr>
      <w:proofErr w:type="spellStart"/>
      <w:r w:rsidRPr="0048339D">
        <w:lastRenderedPageBreak/>
        <w:t>R4</w:t>
      </w:r>
      <w:proofErr w:type="spellEnd"/>
      <w:r w:rsidRPr="0048339D">
        <w:t>-2209615</w:t>
      </w:r>
      <w:r w:rsidR="009851F8">
        <w:t xml:space="preserve"> </w:t>
      </w:r>
      <w:r w:rsidR="009851F8" w:rsidRPr="009851F8">
        <w:t>CR on correction for RTT-based PDC measurement requirements in 38.133</w:t>
      </w:r>
      <w:r w:rsidR="009851F8">
        <w:t>,</w:t>
      </w:r>
      <w:r w:rsidR="009851F8" w:rsidRPr="009851F8">
        <w:t xml:space="preserve"> </w:t>
      </w:r>
      <w:r w:rsidR="009851F8">
        <w:t>,</w:t>
      </w:r>
      <w:r w:rsidR="009851F8" w:rsidRPr="00CD4519">
        <w:t xml:space="preserve"> Nokia, Nokia Shanghai Bell</w:t>
      </w:r>
    </w:p>
    <w:sectPr w:rsidR="00B71E32" w:rsidRPr="000001DB" w:rsidSect="00D24D69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34EBD" w14:textId="77777777" w:rsidR="0091027D" w:rsidRDefault="0091027D" w:rsidP="002A0129">
      <w:pPr>
        <w:spacing w:after="0" w:line="240" w:lineRule="auto"/>
      </w:pPr>
      <w:r>
        <w:separator/>
      </w:r>
    </w:p>
  </w:endnote>
  <w:endnote w:type="continuationSeparator" w:id="0">
    <w:p w14:paraId="714849BF" w14:textId="77777777" w:rsidR="0091027D" w:rsidRDefault="0091027D" w:rsidP="002A0129">
      <w:pPr>
        <w:spacing w:after="0" w:line="240" w:lineRule="auto"/>
      </w:pPr>
      <w:r>
        <w:continuationSeparator/>
      </w:r>
    </w:p>
  </w:endnote>
  <w:endnote w:type="continuationNotice" w:id="1">
    <w:p w14:paraId="69BF91D9" w14:textId="77777777" w:rsidR="0091027D" w:rsidRDefault="009102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25CC" w14:textId="77777777" w:rsidR="0091027D" w:rsidRDefault="0091027D" w:rsidP="002A0129">
      <w:pPr>
        <w:spacing w:after="0" w:line="240" w:lineRule="auto"/>
      </w:pPr>
      <w:r>
        <w:separator/>
      </w:r>
    </w:p>
  </w:footnote>
  <w:footnote w:type="continuationSeparator" w:id="0">
    <w:p w14:paraId="35CE3164" w14:textId="77777777" w:rsidR="0091027D" w:rsidRDefault="0091027D" w:rsidP="002A0129">
      <w:pPr>
        <w:spacing w:after="0" w:line="240" w:lineRule="auto"/>
      </w:pPr>
      <w:r>
        <w:continuationSeparator/>
      </w:r>
    </w:p>
  </w:footnote>
  <w:footnote w:type="continuationNotice" w:id="1">
    <w:p w14:paraId="1BFD31B4" w14:textId="77777777" w:rsidR="0091027D" w:rsidRDefault="009102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81069"/>
    <w:multiLevelType w:val="hybridMultilevel"/>
    <w:tmpl w:val="69D2073C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115F1673"/>
    <w:multiLevelType w:val="hybridMultilevel"/>
    <w:tmpl w:val="BD10B594"/>
    <w:lvl w:ilvl="0" w:tplc="9490D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9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B0A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2A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6D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67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903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6C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932AD"/>
    <w:multiLevelType w:val="hybridMultilevel"/>
    <w:tmpl w:val="B1A8F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97C7E"/>
    <w:multiLevelType w:val="hybridMultilevel"/>
    <w:tmpl w:val="623A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31F08"/>
    <w:multiLevelType w:val="hybridMultilevel"/>
    <w:tmpl w:val="4CB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744EF"/>
    <w:multiLevelType w:val="hybridMultilevel"/>
    <w:tmpl w:val="A5542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1E623D"/>
    <w:multiLevelType w:val="hybridMultilevel"/>
    <w:tmpl w:val="1CC4167E"/>
    <w:lvl w:ilvl="0" w:tplc="14FC7D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B71CD"/>
    <w:multiLevelType w:val="multilevel"/>
    <w:tmpl w:val="2E2B7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50650"/>
    <w:multiLevelType w:val="hybridMultilevel"/>
    <w:tmpl w:val="D06C5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C6BA4B68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17" w15:restartNumberingAfterBreak="0">
    <w:nsid w:val="48F77D82"/>
    <w:multiLevelType w:val="hybridMultilevel"/>
    <w:tmpl w:val="E3C4557E"/>
    <w:lvl w:ilvl="0" w:tplc="0F326130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3B84AB78"/>
    <w:lvl w:ilvl="0" w:tplc="BF24568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ADEA6A20"/>
    <w:lvl w:ilvl="0" w:tplc="F54630C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97918"/>
    <w:multiLevelType w:val="hybridMultilevel"/>
    <w:tmpl w:val="B80C4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D2542"/>
    <w:multiLevelType w:val="hybridMultilevel"/>
    <w:tmpl w:val="5B123804"/>
    <w:lvl w:ilvl="0" w:tplc="E5E65D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2" w15:restartNumberingAfterBreak="0">
    <w:nsid w:val="54080308"/>
    <w:multiLevelType w:val="hybridMultilevel"/>
    <w:tmpl w:val="DBD05C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E60F5E"/>
    <w:multiLevelType w:val="hybridMultilevel"/>
    <w:tmpl w:val="68A01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504F9"/>
    <w:multiLevelType w:val="hybridMultilevel"/>
    <w:tmpl w:val="4FE8F7BA"/>
    <w:lvl w:ilvl="0" w:tplc="CBF27A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01712"/>
    <w:multiLevelType w:val="hybridMultilevel"/>
    <w:tmpl w:val="7528F040"/>
    <w:lvl w:ilvl="0" w:tplc="E0AE23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hybridMultilevel"/>
    <w:tmpl w:val="AD7018A0"/>
    <w:lvl w:ilvl="0" w:tplc="14E037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7B2B41"/>
    <w:multiLevelType w:val="hybridMultilevel"/>
    <w:tmpl w:val="13A63D04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0" w15:restartNumberingAfterBreak="0">
    <w:nsid w:val="682A5C3E"/>
    <w:multiLevelType w:val="hybridMultilevel"/>
    <w:tmpl w:val="588E973A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1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60D56"/>
    <w:multiLevelType w:val="hybridMultilevel"/>
    <w:tmpl w:val="B4161F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071E97"/>
    <w:multiLevelType w:val="hybridMultilevel"/>
    <w:tmpl w:val="8CC01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27"/>
  </w:num>
  <w:num w:numId="5">
    <w:abstractNumId w:val="34"/>
  </w:num>
  <w:num w:numId="6">
    <w:abstractNumId w:val="31"/>
  </w:num>
  <w:num w:numId="7">
    <w:abstractNumId w:val="5"/>
  </w:num>
  <w:num w:numId="8">
    <w:abstractNumId w:val="9"/>
  </w:num>
  <w:num w:numId="9">
    <w:abstractNumId w:val="29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33"/>
  </w:num>
  <w:num w:numId="15">
    <w:abstractNumId w:val="10"/>
  </w:num>
  <w:num w:numId="16">
    <w:abstractNumId w:val="26"/>
  </w:num>
  <w:num w:numId="17">
    <w:abstractNumId w:val="11"/>
  </w:num>
  <w:num w:numId="18">
    <w:abstractNumId w:val="30"/>
  </w:num>
  <w:num w:numId="19">
    <w:abstractNumId w:val="20"/>
  </w:num>
  <w:num w:numId="20">
    <w:abstractNumId w:val="1"/>
  </w:num>
  <w:num w:numId="21">
    <w:abstractNumId w:val="7"/>
  </w:num>
  <w:num w:numId="22">
    <w:abstractNumId w:val="3"/>
  </w:num>
  <w:num w:numId="23">
    <w:abstractNumId w:val="2"/>
  </w:num>
  <w:num w:numId="24">
    <w:abstractNumId w:val="25"/>
  </w:num>
  <w:num w:numId="25">
    <w:abstractNumId w:val="18"/>
    <w:lvlOverride w:ilvl="0">
      <w:startOverride w:val="1"/>
    </w:lvlOverride>
  </w:num>
  <w:num w:numId="26">
    <w:abstractNumId w:val="28"/>
  </w:num>
  <w:num w:numId="27">
    <w:abstractNumId w:val="23"/>
  </w:num>
  <w:num w:numId="28">
    <w:abstractNumId w:val="17"/>
  </w:num>
  <w:num w:numId="29">
    <w:abstractNumId w:val="13"/>
  </w:num>
  <w:num w:numId="30">
    <w:abstractNumId w:val="35"/>
  </w:num>
  <w:num w:numId="31">
    <w:abstractNumId w:val="22"/>
  </w:num>
  <w:num w:numId="32">
    <w:abstractNumId w:val="19"/>
    <w:lvlOverride w:ilvl="0">
      <w:startOverride w:val="1"/>
    </w:lvlOverride>
  </w:num>
  <w:num w:numId="33">
    <w:abstractNumId w:val="16"/>
    <w:lvlOverride w:ilvl="0">
      <w:startOverride w:val="1"/>
    </w:lvlOverride>
  </w:num>
  <w:num w:numId="34">
    <w:abstractNumId w:val="16"/>
  </w:num>
  <w:num w:numId="35">
    <w:abstractNumId w:val="16"/>
    <w:lvlOverride w:ilvl="0">
      <w:startOverride w:val="1"/>
    </w:lvlOverride>
  </w:num>
  <w:num w:numId="36">
    <w:abstractNumId w:val="24"/>
  </w:num>
  <w:num w:numId="37">
    <w:abstractNumId w:val="6"/>
  </w:num>
  <w:num w:numId="38">
    <w:abstractNumId w:val="32"/>
  </w:num>
  <w:num w:numId="39">
    <w:abstractNumId w:val="21"/>
  </w:num>
  <w:num w:numId="40">
    <w:abstractNumId w:val="12"/>
  </w:num>
  <w:num w:numId="41">
    <w:abstractNumId w:val="15"/>
  </w:num>
  <w:num w:numId="42">
    <w:abstractNumId w:val="19"/>
    <w:lvlOverride w:ilvl="0">
      <w:startOverride w:val="1"/>
    </w:lvlOverride>
  </w:num>
  <w:num w:numId="43">
    <w:abstractNumId w:val="16"/>
    <w:lvlOverride w:ilvl="0">
      <w:startOverride w:val="1"/>
    </w:lvlOverride>
  </w:num>
  <w:num w:numId="44">
    <w:abstractNumId w:val="16"/>
    <w:lvlOverride w:ilvl="0">
      <w:startOverride w:val="1"/>
    </w:lvlOverride>
  </w:num>
  <w:num w:numId="45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a0sLQ0ARFmFmaGSjpKwanFxZn5eSAFRma1AEYUOf0tAAAA"/>
  </w:docVars>
  <w:rsids>
    <w:rsidRoot w:val="002A0129"/>
    <w:rsid w:val="000001DB"/>
    <w:rsid w:val="000007F8"/>
    <w:rsid w:val="00002DE8"/>
    <w:rsid w:val="000062A5"/>
    <w:rsid w:val="00013BBC"/>
    <w:rsid w:val="00020FE4"/>
    <w:rsid w:val="000329D1"/>
    <w:rsid w:val="00042577"/>
    <w:rsid w:val="00043364"/>
    <w:rsid w:val="00047649"/>
    <w:rsid w:val="00053409"/>
    <w:rsid w:val="00053946"/>
    <w:rsid w:val="000615E1"/>
    <w:rsid w:val="000661E3"/>
    <w:rsid w:val="000706B0"/>
    <w:rsid w:val="00071113"/>
    <w:rsid w:val="00071605"/>
    <w:rsid w:val="000727EF"/>
    <w:rsid w:val="00077910"/>
    <w:rsid w:val="00077E1B"/>
    <w:rsid w:val="00081B25"/>
    <w:rsid w:val="0008363D"/>
    <w:rsid w:val="00084899"/>
    <w:rsid w:val="00090556"/>
    <w:rsid w:val="00094510"/>
    <w:rsid w:val="0009577F"/>
    <w:rsid w:val="00096607"/>
    <w:rsid w:val="000A08B8"/>
    <w:rsid w:val="000B2191"/>
    <w:rsid w:val="000B64D0"/>
    <w:rsid w:val="000C3377"/>
    <w:rsid w:val="000C4118"/>
    <w:rsid w:val="000D4BAF"/>
    <w:rsid w:val="000D6123"/>
    <w:rsid w:val="000D6A84"/>
    <w:rsid w:val="000E067A"/>
    <w:rsid w:val="000E7029"/>
    <w:rsid w:val="000F328D"/>
    <w:rsid w:val="000F691D"/>
    <w:rsid w:val="000F7F07"/>
    <w:rsid w:val="00102605"/>
    <w:rsid w:val="001137B3"/>
    <w:rsid w:val="00113CD3"/>
    <w:rsid w:val="00117E04"/>
    <w:rsid w:val="00120990"/>
    <w:rsid w:val="00122199"/>
    <w:rsid w:val="00124763"/>
    <w:rsid w:val="001258D9"/>
    <w:rsid w:val="0012605A"/>
    <w:rsid w:val="00130092"/>
    <w:rsid w:val="0013080F"/>
    <w:rsid w:val="00133468"/>
    <w:rsid w:val="00142F5D"/>
    <w:rsid w:val="00143D55"/>
    <w:rsid w:val="001512F0"/>
    <w:rsid w:val="00157237"/>
    <w:rsid w:val="0016505B"/>
    <w:rsid w:val="00167703"/>
    <w:rsid w:val="0017658A"/>
    <w:rsid w:val="00180792"/>
    <w:rsid w:val="0019005B"/>
    <w:rsid w:val="00197CA8"/>
    <w:rsid w:val="001A0997"/>
    <w:rsid w:val="001A2565"/>
    <w:rsid w:val="001B0569"/>
    <w:rsid w:val="001B20C1"/>
    <w:rsid w:val="001C5A03"/>
    <w:rsid w:val="001E047C"/>
    <w:rsid w:val="001F6D14"/>
    <w:rsid w:val="001F78A9"/>
    <w:rsid w:val="00200453"/>
    <w:rsid w:val="00200818"/>
    <w:rsid w:val="00201739"/>
    <w:rsid w:val="00211B49"/>
    <w:rsid w:val="002254FD"/>
    <w:rsid w:val="002270F8"/>
    <w:rsid w:val="00242D07"/>
    <w:rsid w:val="00244159"/>
    <w:rsid w:val="00250906"/>
    <w:rsid w:val="0025420B"/>
    <w:rsid w:val="002632E0"/>
    <w:rsid w:val="0027578C"/>
    <w:rsid w:val="0027771C"/>
    <w:rsid w:val="0028233B"/>
    <w:rsid w:val="002A0129"/>
    <w:rsid w:val="002A3819"/>
    <w:rsid w:val="002A6196"/>
    <w:rsid w:val="002B5824"/>
    <w:rsid w:val="002C35BB"/>
    <w:rsid w:val="002D033D"/>
    <w:rsid w:val="002D368C"/>
    <w:rsid w:val="002D46D9"/>
    <w:rsid w:val="002E1CE1"/>
    <w:rsid w:val="002F5C17"/>
    <w:rsid w:val="00300188"/>
    <w:rsid w:val="003017BE"/>
    <w:rsid w:val="00310C70"/>
    <w:rsid w:val="00312754"/>
    <w:rsid w:val="003164A0"/>
    <w:rsid w:val="00317259"/>
    <w:rsid w:val="00317506"/>
    <w:rsid w:val="0033155F"/>
    <w:rsid w:val="00335968"/>
    <w:rsid w:val="00336011"/>
    <w:rsid w:val="003360C3"/>
    <w:rsid w:val="00336F80"/>
    <w:rsid w:val="003416E5"/>
    <w:rsid w:val="003447C4"/>
    <w:rsid w:val="0034489F"/>
    <w:rsid w:val="00345484"/>
    <w:rsid w:val="00351884"/>
    <w:rsid w:val="003546FE"/>
    <w:rsid w:val="00360C39"/>
    <w:rsid w:val="00361D7D"/>
    <w:rsid w:val="00363B66"/>
    <w:rsid w:val="00364B3E"/>
    <w:rsid w:val="00365F9B"/>
    <w:rsid w:val="00370BD1"/>
    <w:rsid w:val="003726EF"/>
    <w:rsid w:val="00372F5E"/>
    <w:rsid w:val="00374B42"/>
    <w:rsid w:val="00375E98"/>
    <w:rsid w:val="00376FB3"/>
    <w:rsid w:val="00383242"/>
    <w:rsid w:val="00393437"/>
    <w:rsid w:val="003A31D5"/>
    <w:rsid w:val="003B2EA5"/>
    <w:rsid w:val="003B4DAB"/>
    <w:rsid w:val="003C45B5"/>
    <w:rsid w:val="003D0D3C"/>
    <w:rsid w:val="003D5C1E"/>
    <w:rsid w:val="003E0CCF"/>
    <w:rsid w:val="003E72DD"/>
    <w:rsid w:val="003E784D"/>
    <w:rsid w:val="003F06C0"/>
    <w:rsid w:val="003F1A93"/>
    <w:rsid w:val="003F25DC"/>
    <w:rsid w:val="004013E5"/>
    <w:rsid w:val="0040339A"/>
    <w:rsid w:val="00403F31"/>
    <w:rsid w:val="004137AF"/>
    <w:rsid w:val="00413A7C"/>
    <w:rsid w:val="004148F6"/>
    <w:rsid w:val="00414BAA"/>
    <w:rsid w:val="0042313F"/>
    <w:rsid w:val="004444B8"/>
    <w:rsid w:val="004474B7"/>
    <w:rsid w:val="00462018"/>
    <w:rsid w:val="00473745"/>
    <w:rsid w:val="00476AD7"/>
    <w:rsid w:val="004772DC"/>
    <w:rsid w:val="0048339D"/>
    <w:rsid w:val="00486CAA"/>
    <w:rsid w:val="004875FB"/>
    <w:rsid w:val="004A1D95"/>
    <w:rsid w:val="004A32D7"/>
    <w:rsid w:val="004B28F3"/>
    <w:rsid w:val="004C7BD2"/>
    <w:rsid w:val="004D4479"/>
    <w:rsid w:val="004D47F7"/>
    <w:rsid w:val="004E2178"/>
    <w:rsid w:val="004E21C8"/>
    <w:rsid w:val="004E2E90"/>
    <w:rsid w:val="004E5258"/>
    <w:rsid w:val="004F1B92"/>
    <w:rsid w:val="004F55E4"/>
    <w:rsid w:val="004F6AE1"/>
    <w:rsid w:val="004F7C15"/>
    <w:rsid w:val="005214BD"/>
    <w:rsid w:val="005229E4"/>
    <w:rsid w:val="00524297"/>
    <w:rsid w:val="00532F92"/>
    <w:rsid w:val="00534D22"/>
    <w:rsid w:val="00536925"/>
    <w:rsid w:val="00571426"/>
    <w:rsid w:val="005775C9"/>
    <w:rsid w:val="0058301E"/>
    <w:rsid w:val="00590298"/>
    <w:rsid w:val="00594C27"/>
    <w:rsid w:val="005A63DD"/>
    <w:rsid w:val="005B0D86"/>
    <w:rsid w:val="005B1F8A"/>
    <w:rsid w:val="005B2153"/>
    <w:rsid w:val="005B3366"/>
    <w:rsid w:val="005B5EF0"/>
    <w:rsid w:val="005B6DD2"/>
    <w:rsid w:val="005D00E3"/>
    <w:rsid w:val="005D1D9A"/>
    <w:rsid w:val="005D2AD5"/>
    <w:rsid w:val="005D3818"/>
    <w:rsid w:val="005D4FA2"/>
    <w:rsid w:val="005D5B85"/>
    <w:rsid w:val="005E016E"/>
    <w:rsid w:val="005E03B8"/>
    <w:rsid w:val="005E3BB5"/>
    <w:rsid w:val="005F1CBA"/>
    <w:rsid w:val="005F5C15"/>
    <w:rsid w:val="005F6DC2"/>
    <w:rsid w:val="005F7202"/>
    <w:rsid w:val="005F72EE"/>
    <w:rsid w:val="0060017F"/>
    <w:rsid w:val="00600B20"/>
    <w:rsid w:val="006039AB"/>
    <w:rsid w:val="00614F6D"/>
    <w:rsid w:val="00622DB8"/>
    <w:rsid w:val="00627398"/>
    <w:rsid w:val="00630DAE"/>
    <w:rsid w:val="00640469"/>
    <w:rsid w:val="00642C69"/>
    <w:rsid w:val="00647338"/>
    <w:rsid w:val="00655970"/>
    <w:rsid w:val="00655F01"/>
    <w:rsid w:val="00656442"/>
    <w:rsid w:val="0065761C"/>
    <w:rsid w:val="0066037C"/>
    <w:rsid w:val="00661708"/>
    <w:rsid w:val="00670C4D"/>
    <w:rsid w:val="0067134E"/>
    <w:rsid w:val="00674E50"/>
    <w:rsid w:val="00686837"/>
    <w:rsid w:val="006A1790"/>
    <w:rsid w:val="006A27E3"/>
    <w:rsid w:val="006A32D7"/>
    <w:rsid w:val="006A3313"/>
    <w:rsid w:val="006A500E"/>
    <w:rsid w:val="006A5E07"/>
    <w:rsid w:val="006B59F6"/>
    <w:rsid w:val="006C0F14"/>
    <w:rsid w:val="006C3767"/>
    <w:rsid w:val="006C3CBB"/>
    <w:rsid w:val="006C5242"/>
    <w:rsid w:val="006C694A"/>
    <w:rsid w:val="006D5EA3"/>
    <w:rsid w:val="006E28AD"/>
    <w:rsid w:val="006E2D4D"/>
    <w:rsid w:val="006E3CF8"/>
    <w:rsid w:val="006E5E33"/>
    <w:rsid w:val="006E688E"/>
    <w:rsid w:val="006E7B04"/>
    <w:rsid w:val="006F321F"/>
    <w:rsid w:val="006F345D"/>
    <w:rsid w:val="007008F9"/>
    <w:rsid w:val="00705A0C"/>
    <w:rsid w:val="00713AFA"/>
    <w:rsid w:val="007157D1"/>
    <w:rsid w:val="007177AB"/>
    <w:rsid w:val="00720862"/>
    <w:rsid w:val="0072265E"/>
    <w:rsid w:val="00726E96"/>
    <w:rsid w:val="007276A0"/>
    <w:rsid w:val="00755F0E"/>
    <w:rsid w:val="007600D3"/>
    <w:rsid w:val="00760B6C"/>
    <w:rsid w:val="00761D53"/>
    <w:rsid w:val="00766FAB"/>
    <w:rsid w:val="007734A7"/>
    <w:rsid w:val="007735CC"/>
    <w:rsid w:val="00782885"/>
    <w:rsid w:val="0079052D"/>
    <w:rsid w:val="00793FEE"/>
    <w:rsid w:val="007A255B"/>
    <w:rsid w:val="007A6C0F"/>
    <w:rsid w:val="007B1ABC"/>
    <w:rsid w:val="007C0AD6"/>
    <w:rsid w:val="007C1ECC"/>
    <w:rsid w:val="007C2976"/>
    <w:rsid w:val="007C41B8"/>
    <w:rsid w:val="007C5554"/>
    <w:rsid w:val="007D1613"/>
    <w:rsid w:val="007D1DD4"/>
    <w:rsid w:val="007E1384"/>
    <w:rsid w:val="007E27B8"/>
    <w:rsid w:val="007F2D01"/>
    <w:rsid w:val="007F3743"/>
    <w:rsid w:val="007F479E"/>
    <w:rsid w:val="00804CA2"/>
    <w:rsid w:val="00805A62"/>
    <w:rsid w:val="0082183F"/>
    <w:rsid w:val="00822028"/>
    <w:rsid w:val="008252B3"/>
    <w:rsid w:val="00831557"/>
    <w:rsid w:val="00840145"/>
    <w:rsid w:val="00845F48"/>
    <w:rsid w:val="00851C19"/>
    <w:rsid w:val="0085620E"/>
    <w:rsid w:val="00860827"/>
    <w:rsid w:val="00862326"/>
    <w:rsid w:val="00866127"/>
    <w:rsid w:val="00873C8B"/>
    <w:rsid w:val="0088172D"/>
    <w:rsid w:val="00891608"/>
    <w:rsid w:val="00897D05"/>
    <w:rsid w:val="008A1E78"/>
    <w:rsid w:val="008A37A7"/>
    <w:rsid w:val="008A7BFE"/>
    <w:rsid w:val="008B34CD"/>
    <w:rsid w:val="008B57BC"/>
    <w:rsid w:val="008B6DE9"/>
    <w:rsid w:val="008C687F"/>
    <w:rsid w:val="008C7AD3"/>
    <w:rsid w:val="008D04BF"/>
    <w:rsid w:val="008D6E38"/>
    <w:rsid w:val="008D796A"/>
    <w:rsid w:val="008E2F5F"/>
    <w:rsid w:val="008F2170"/>
    <w:rsid w:val="00907B2D"/>
    <w:rsid w:val="0091027D"/>
    <w:rsid w:val="0092026B"/>
    <w:rsid w:val="00921E65"/>
    <w:rsid w:val="00930684"/>
    <w:rsid w:val="009314BD"/>
    <w:rsid w:val="00931C71"/>
    <w:rsid w:val="00945307"/>
    <w:rsid w:val="00954EA3"/>
    <w:rsid w:val="00962390"/>
    <w:rsid w:val="009772B9"/>
    <w:rsid w:val="00984F29"/>
    <w:rsid w:val="009851F8"/>
    <w:rsid w:val="00990428"/>
    <w:rsid w:val="00991980"/>
    <w:rsid w:val="00993904"/>
    <w:rsid w:val="00995675"/>
    <w:rsid w:val="009A12D5"/>
    <w:rsid w:val="009A3125"/>
    <w:rsid w:val="009A4EC5"/>
    <w:rsid w:val="009C42B1"/>
    <w:rsid w:val="009C678A"/>
    <w:rsid w:val="009D1F51"/>
    <w:rsid w:val="009D6CBF"/>
    <w:rsid w:val="009E0E6D"/>
    <w:rsid w:val="009E6E99"/>
    <w:rsid w:val="009F0888"/>
    <w:rsid w:val="009F091A"/>
    <w:rsid w:val="009F1B9A"/>
    <w:rsid w:val="009F338F"/>
    <w:rsid w:val="009F70EA"/>
    <w:rsid w:val="00A02648"/>
    <w:rsid w:val="00A037B5"/>
    <w:rsid w:val="00A1642F"/>
    <w:rsid w:val="00A16B53"/>
    <w:rsid w:val="00A16E70"/>
    <w:rsid w:val="00A24CCD"/>
    <w:rsid w:val="00A24E3B"/>
    <w:rsid w:val="00A252FF"/>
    <w:rsid w:val="00A26312"/>
    <w:rsid w:val="00A27588"/>
    <w:rsid w:val="00A33B86"/>
    <w:rsid w:val="00A46BEF"/>
    <w:rsid w:val="00A666CC"/>
    <w:rsid w:val="00A70C1F"/>
    <w:rsid w:val="00A7229A"/>
    <w:rsid w:val="00A77D5C"/>
    <w:rsid w:val="00A87FE5"/>
    <w:rsid w:val="00A91756"/>
    <w:rsid w:val="00A96FA8"/>
    <w:rsid w:val="00A97F02"/>
    <w:rsid w:val="00AA14F5"/>
    <w:rsid w:val="00AA36D6"/>
    <w:rsid w:val="00AA4E30"/>
    <w:rsid w:val="00AA7241"/>
    <w:rsid w:val="00AB002E"/>
    <w:rsid w:val="00AB08D2"/>
    <w:rsid w:val="00AB2B04"/>
    <w:rsid w:val="00AB33FB"/>
    <w:rsid w:val="00AC0B7F"/>
    <w:rsid w:val="00AD1AC6"/>
    <w:rsid w:val="00AD56C8"/>
    <w:rsid w:val="00AE019E"/>
    <w:rsid w:val="00AE4306"/>
    <w:rsid w:val="00AF240C"/>
    <w:rsid w:val="00AF2FFC"/>
    <w:rsid w:val="00AF4940"/>
    <w:rsid w:val="00AF6304"/>
    <w:rsid w:val="00B011D5"/>
    <w:rsid w:val="00B0210B"/>
    <w:rsid w:val="00B02A1D"/>
    <w:rsid w:val="00B103EB"/>
    <w:rsid w:val="00B13E50"/>
    <w:rsid w:val="00B13ECF"/>
    <w:rsid w:val="00B140E5"/>
    <w:rsid w:val="00B15D08"/>
    <w:rsid w:val="00B16D49"/>
    <w:rsid w:val="00B17AD2"/>
    <w:rsid w:val="00B25CA8"/>
    <w:rsid w:val="00B26CFE"/>
    <w:rsid w:val="00B3049D"/>
    <w:rsid w:val="00B504C8"/>
    <w:rsid w:val="00B527D8"/>
    <w:rsid w:val="00B71E32"/>
    <w:rsid w:val="00B74F1E"/>
    <w:rsid w:val="00B76754"/>
    <w:rsid w:val="00B83005"/>
    <w:rsid w:val="00B86243"/>
    <w:rsid w:val="00BA2C59"/>
    <w:rsid w:val="00BA53E2"/>
    <w:rsid w:val="00BB1291"/>
    <w:rsid w:val="00BB21E0"/>
    <w:rsid w:val="00BC44D9"/>
    <w:rsid w:val="00BC7762"/>
    <w:rsid w:val="00BD15BF"/>
    <w:rsid w:val="00BD48BA"/>
    <w:rsid w:val="00BE75B2"/>
    <w:rsid w:val="00BF0C31"/>
    <w:rsid w:val="00BF1D20"/>
    <w:rsid w:val="00BF6096"/>
    <w:rsid w:val="00BF6699"/>
    <w:rsid w:val="00C13839"/>
    <w:rsid w:val="00C3064A"/>
    <w:rsid w:val="00C3096C"/>
    <w:rsid w:val="00C31F80"/>
    <w:rsid w:val="00C40648"/>
    <w:rsid w:val="00C413EC"/>
    <w:rsid w:val="00C42263"/>
    <w:rsid w:val="00C459CB"/>
    <w:rsid w:val="00C45E4A"/>
    <w:rsid w:val="00C5030B"/>
    <w:rsid w:val="00C51BF6"/>
    <w:rsid w:val="00C52DF1"/>
    <w:rsid w:val="00C57BE0"/>
    <w:rsid w:val="00C60672"/>
    <w:rsid w:val="00C64B6E"/>
    <w:rsid w:val="00C67D62"/>
    <w:rsid w:val="00C73F5E"/>
    <w:rsid w:val="00C760D6"/>
    <w:rsid w:val="00C8133A"/>
    <w:rsid w:val="00C8203D"/>
    <w:rsid w:val="00C954FA"/>
    <w:rsid w:val="00C96512"/>
    <w:rsid w:val="00C96C19"/>
    <w:rsid w:val="00CA16AB"/>
    <w:rsid w:val="00CA2669"/>
    <w:rsid w:val="00CB0439"/>
    <w:rsid w:val="00CB3240"/>
    <w:rsid w:val="00CD4519"/>
    <w:rsid w:val="00CD7D91"/>
    <w:rsid w:val="00CE0854"/>
    <w:rsid w:val="00CF029F"/>
    <w:rsid w:val="00CF3162"/>
    <w:rsid w:val="00CF57ED"/>
    <w:rsid w:val="00CF75E6"/>
    <w:rsid w:val="00D0206F"/>
    <w:rsid w:val="00D05EF7"/>
    <w:rsid w:val="00D13D5F"/>
    <w:rsid w:val="00D17162"/>
    <w:rsid w:val="00D171AC"/>
    <w:rsid w:val="00D17411"/>
    <w:rsid w:val="00D20F63"/>
    <w:rsid w:val="00D24D69"/>
    <w:rsid w:val="00D35DE3"/>
    <w:rsid w:val="00D36B1C"/>
    <w:rsid w:val="00D506A5"/>
    <w:rsid w:val="00D518B8"/>
    <w:rsid w:val="00D559DB"/>
    <w:rsid w:val="00D57216"/>
    <w:rsid w:val="00D748FB"/>
    <w:rsid w:val="00D74DAA"/>
    <w:rsid w:val="00D8385D"/>
    <w:rsid w:val="00D86B2E"/>
    <w:rsid w:val="00D90F4E"/>
    <w:rsid w:val="00DA2774"/>
    <w:rsid w:val="00DB0E2A"/>
    <w:rsid w:val="00DB5979"/>
    <w:rsid w:val="00DC052E"/>
    <w:rsid w:val="00DC25BB"/>
    <w:rsid w:val="00DC2AA8"/>
    <w:rsid w:val="00DC30C8"/>
    <w:rsid w:val="00DC34F0"/>
    <w:rsid w:val="00DC529A"/>
    <w:rsid w:val="00DD5D2F"/>
    <w:rsid w:val="00DD72C9"/>
    <w:rsid w:val="00DD776F"/>
    <w:rsid w:val="00DD7D92"/>
    <w:rsid w:val="00DE12DD"/>
    <w:rsid w:val="00DE1AB2"/>
    <w:rsid w:val="00DE3004"/>
    <w:rsid w:val="00DE524E"/>
    <w:rsid w:val="00DE62D9"/>
    <w:rsid w:val="00DE647B"/>
    <w:rsid w:val="00DF2F58"/>
    <w:rsid w:val="00DF2F93"/>
    <w:rsid w:val="00DF5B24"/>
    <w:rsid w:val="00DF6418"/>
    <w:rsid w:val="00E016F1"/>
    <w:rsid w:val="00E03B69"/>
    <w:rsid w:val="00E04744"/>
    <w:rsid w:val="00E052F3"/>
    <w:rsid w:val="00E0666E"/>
    <w:rsid w:val="00E07C48"/>
    <w:rsid w:val="00E22AE8"/>
    <w:rsid w:val="00E30132"/>
    <w:rsid w:val="00E333F1"/>
    <w:rsid w:val="00E35A9D"/>
    <w:rsid w:val="00E5129A"/>
    <w:rsid w:val="00E53701"/>
    <w:rsid w:val="00E54F14"/>
    <w:rsid w:val="00E600B6"/>
    <w:rsid w:val="00E631E4"/>
    <w:rsid w:val="00E644C3"/>
    <w:rsid w:val="00E741D3"/>
    <w:rsid w:val="00E800AC"/>
    <w:rsid w:val="00E80827"/>
    <w:rsid w:val="00E81F67"/>
    <w:rsid w:val="00E826C2"/>
    <w:rsid w:val="00E84BAF"/>
    <w:rsid w:val="00E84CC4"/>
    <w:rsid w:val="00E93F0D"/>
    <w:rsid w:val="00EA00A1"/>
    <w:rsid w:val="00EA2293"/>
    <w:rsid w:val="00EA22D9"/>
    <w:rsid w:val="00EB25C7"/>
    <w:rsid w:val="00EB3224"/>
    <w:rsid w:val="00EB49B0"/>
    <w:rsid w:val="00EB6ACE"/>
    <w:rsid w:val="00EC37B2"/>
    <w:rsid w:val="00EC67BC"/>
    <w:rsid w:val="00EC6864"/>
    <w:rsid w:val="00EC7562"/>
    <w:rsid w:val="00ED046F"/>
    <w:rsid w:val="00ED33CA"/>
    <w:rsid w:val="00ED3D8A"/>
    <w:rsid w:val="00ED639A"/>
    <w:rsid w:val="00EE3772"/>
    <w:rsid w:val="00EE4B31"/>
    <w:rsid w:val="00EE6BAE"/>
    <w:rsid w:val="00EE724C"/>
    <w:rsid w:val="00EE7C49"/>
    <w:rsid w:val="00EE7D96"/>
    <w:rsid w:val="00EF0AE3"/>
    <w:rsid w:val="00EF4727"/>
    <w:rsid w:val="00EF476D"/>
    <w:rsid w:val="00F04809"/>
    <w:rsid w:val="00F06070"/>
    <w:rsid w:val="00F11B91"/>
    <w:rsid w:val="00F15C8C"/>
    <w:rsid w:val="00F24C89"/>
    <w:rsid w:val="00F33467"/>
    <w:rsid w:val="00F338A7"/>
    <w:rsid w:val="00F363D0"/>
    <w:rsid w:val="00F363E6"/>
    <w:rsid w:val="00F40D91"/>
    <w:rsid w:val="00F47C3C"/>
    <w:rsid w:val="00F559AF"/>
    <w:rsid w:val="00F604EF"/>
    <w:rsid w:val="00F6559B"/>
    <w:rsid w:val="00F73DE1"/>
    <w:rsid w:val="00F80E3F"/>
    <w:rsid w:val="00F832C8"/>
    <w:rsid w:val="00F83933"/>
    <w:rsid w:val="00F85316"/>
    <w:rsid w:val="00F85615"/>
    <w:rsid w:val="00F96BA6"/>
    <w:rsid w:val="00FA7090"/>
    <w:rsid w:val="00FA72D5"/>
    <w:rsid w:val="00FC622F"/>
    <w:rsid w:val="00FD2D2F"/>
    <w:rsid w:val="00FE79E7"/>
    <w:rsid w:val="00FF23B5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CEB5A"/>
  <w15:chartTrackingRefBased/>
  <w15:docId w15:val="{EC8D23B7-D8DF-4509-B4A5-D0105AB4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29"/>
    <w:rPr>
      <w:rFonts w:ascii="Times New Roman" w:eastAsiaTheme="minorHAnsi" w:hAnsi="Times New Roman"/>
      <w:sz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0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A0129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1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36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1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129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en-US"/>
    </w:rPr>
  </w:style>
  <w:style w:type="paragraph" w:styleId="Caption">
    <w:name w:val="caption"/>
    <w:aliases w:val="cap,cap Char,Caption Char1 Char,cap Char Char1,Caption Char Char1 Char,cap Char2,题注,180-Table-Caption,Ca,Caption Char C..."/>
    <w:basedOn w:val="Normal"/>
    <w:next w:val="Normal"/>
    <w:link w:val="CaptionChar"/>
    <w:unhideWhenUsed/>
    <w:qFormat/>
    <w:rsid w:val="002A0129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A012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2A0129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2A012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2A0129"/>
    <w:pPr>
      <w:numPr>
        <w:numId w:val="3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2A0129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2A0129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rsid w:val="002A0129"/>
    <w:rPr>
      <w:rFonts w:ascii="Times New Roman" w:eastAsiaTheme="minorHAnsi" w:hAnsi="Times New Roman"/>
      <w:sz w:val="20"/>
      <w:lang w:eastAsia="en-US"/>
    </w:rPr>
  </w:style>
  <w:style w:type="character" w:customStyle="1" w:styleId="RAN4ObservationChar">
    <w:name w:val="RAN4 Observation Char"/>
    <w:basedOn w:val="ListParagraphChar"/>
    <w:link w:val="RAN4Observation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SGS Table Basic 1"/>
    <w:basedOn w:val="TableNormal"/>
    <w:qFormat/>
    <w:rsid w:val="002A0129"/>
    <w:pPr>
      <w:spacing w:after="0" w:line="240" w:lineRule="auto"/>
    </w:pPr>
    <w:rPr>
      <w:rFonts w:ascii="Arial" w:eastAsiaTheme="minorHAnsi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2A0129"/>
    <w:rPr>
      <w:rFonts w:ascii="Times New Roman" w:eastAsia="Calibri" w:hAnsi="Times New Roman" w:cs="Times New Roman"/>
      <w:b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A0129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A012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 Char,Caption Char C... Char"/>
    <w:basedOn w:val="DefaultParagraphFont"/>
    <w:link w:val="Caption"/>
    <w:rsid w:val="002A0129"/>
    <w:rPr>
      <w:rFonts w:ascii="Arial" w:eastAsiaTheme="minorHAnsi" w:hAnsi="Arial"/>
      <w:i/>
      <w:iCs/>
      <w:sz w:val="18"/>
      <w:szCs w:val="18"/>
      <w:lang w:eastAsia="en-US"/>
    </w:rPr>
  </w:style>
  <w:style w:type="character" w:customStyle="1" w:styleId="RAN4proposalChar0">
    <w:name w:val="RAN4 proposal Char"/>
    <w:basedOn w:val="CaptionChar"/>
    <w:link w:val="RAN4proposal"/>
    <w:rsid w:val="002A0129"/>
    <w:rPr>
      <w:rFonts w:ascii="Times New Roman" w:eastAsiaTheme="minorHAnsi" w:hAnsi="Times New Roman"/>
      <w:b/>
      <w:i w:val="0"/>
      <w:iCs/>
      <w:sz w:val="20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A012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A012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2A012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A0129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A0129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rsid w:val="002A0129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A0129"/>
    <w:rPr>
      <w:rFonts w:ascii="Arial" w:eastAsiaTheme="minorHAnsi" w:hAnsi="Arial" w:cs="Arial"/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129"/>
    <w:rPr>
      <w:rFonts w:ascii="Segoe UI" w:eastAsiaTheme="minorHAnsi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A0129"/>
    <w:rPr>
      <w:color w:val="808080"/>
    </w:rPr>
  </w:style>
  <w:style w:type="table" w:customStyle="1" w:styleId="TableGrid1">
    <w:name w:val="Table Grid1"/>
    <w:basedOn w:val="TableNormal"/>
    <w:uiPriority w:val="59"/>
    <w:rsid w:val="002A0129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A0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12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129"/>
    <w:rPr>
      <w:rFonts w:ascii="Times New Roman" w:eastAsiaTheme="minorHAnsi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129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2A0129"/>
    <w:pPr>
      <w:spacing w:after="0"/>
    </w:pPr>
    <w:rPr>
      <w:rFonts w:ascii="Courier New" w:eastAsia="MS Gothic" w:hAnsi="Courier New" w:cs="Times New Roman"/>
      <w:sz w:val="24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A0129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Revision">
    <w:name w:val="Revision"/>
    <w:hidden/>
    <w:uiPriority w:val="99"/>
    <w:semiHidden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semiHidden/>
    <w:locked/>
    <w:rsid w:val="002A0129"/>
    <w:rPr>
      <w:rFonts w:ascii="Times New Roman" w:hAnsi="Times New Roman" w:cs="Times New Roman"/>
      <w:b/>
    </w:rPr>
  </w:style>
  <w:style w:type="character" w:customStyle="1" w:styleId="TACChar">
    <w:name w:val="TAC Char"/>
    <w:link w:val="TAC"/>
    <w:qFormat/>
    <w:locked/>
    <w:rsid w:val="002A0129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2A012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18"/>
      <w:lang w:eastAsia="zh-CN"/>
    </w:rPr>
  </w:style>
  <w:style w:type="character" w:customStyle="1" w:styleId="THChar">
    <w:name w:val="TH Char"/>
    <w:link w:val="TH"/>
    <w:qFormat/>
    <w:locked/>
    <w:rsid w:val="002A0129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A012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Arial"/>
      <w:b/>
      <w:sz w:val="22"/>
      <w:lang w:eastAsia="zh-CN"/>
    </w:rPr>
  </w:style>
  <w:style w:type="paragraph" w:customStyle="1" w:styleId="TAH">
    <w:name w:val="TAH"/>
    <w:basedOn w:val="TAC"/>
    <w:link w:val="TAHCar"/>
    <w:qFormat/>
    <w:rsid w:val="002A0129"/>
    <w:rPr>
      <w:b/>
    </w:rPr>
  </w:style>
  <w:style w:type="character" w:customStyle="1" w:styleId="TAHCar">
    <w:name w:val="TAH Car"/>
    <w:link w:val="TAH"/>
    <w:qFormat/>
    <w:locked/>
    <w:rsid w:val="002A0129"/>
    <w:rPr>
      <w:rFonts w:ascii="Arial" w:hAnsi="Arial" w:cs="Arial"/>
      <w:b/>
      <w:sz w:val="18"/>
    </w:rPr>
  </w:style>
  <w:style w:type="character" w:customStyle="1" w:styleId="PLChar">
    <w:name w:val="PL Char"/>
    <w:link w:val="PL"/>
    <w:qFormat/>
    <w:locked/>
    <w:rsid w:val="002A012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1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NO">
    <w:name w:val="NO"/>
    <w:basedOn w:val="Normal"/>
    <w:link w:val="NOChar"/>
    <w:qFormat/>
    <w:rsid w:val="002A0129"/>
    <w:pPr>
      <w:keepLines/>
      <w:spacing w:after="180" w:line="240" w:lineRule="auto"/>
      <w:ind w:left="1135" w:hanging="851"/>
    </w:pPr>
    <w:rPr>
      <w:rFonts w:eastAsia="SimSun" w:cs="Times New Roman"/>
      <w:szCs w:val="20"/>
      <w:lang w:val="en-GB"/>
    </w:rPr>
  </w:style>
  <w:style w:type="character" w:customStyle="1" w:styleId="NOChar">
    <w:name w:val="NO Char"/>
    <w:link w:val="NO"/>
    <w:qFormat/>
    <w:rsid w:val="002A012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ulletedo1">
    <w:name w:val="Bulleted o 1"/>
    <w:basedOn w:val="Normal"/>
    <w:uiPriority w:val="99"/>
    <w:rsid w:val="002A0129"/>
    <w:pPr>
      <w:numPr>
        <w:numId w:val="1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  <w:style w:type="table" w:customStyle="1" w:styleId="TableGrid6">
    <w:name w:val="Table Grid6"/>
    <w:basedOn w:val="TableNormal"/>
    <w:next w:val="TableGrid"/>
    <w:uiPriority w:val="39"/>
    <w:qFormat/>
    <w:rsid w:val="002A012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622DB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2DB8"/>
    <w:rPr>
      <w:color w:val="2B579A"/>
      <w:shd w:val="clear" w:color="auto" w:fill="E1DFDD"/>
    </w:rPr>
  </w:style>
  <w:style w:type="paragraph" w:customStyle="1" w:styleId="TAN">
    <w:name w:val="TAN"/>
    <w:basedOn w:val="Normal"/>
    <w:link w:val="TANChar"/>
    <w:qFormat/>
    <w:rsid w:val="0058301E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58301E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0001DB"/>
  </w:style>
  <w:style w:type="character" w:customStyle="1" w:styleId="eop">
    <w:name w:val="eop"/>
    <w:basedOn w:val="DefaultParagraphFont"/>
    <w:rsid w:val="000001DB"/>
  </w:style>
  <w:style w:type="paragraph" w:customStyle="1" w:styleId="B1">
    <w:name w:val="B1"/>
    <w:basedOn w:val="Normal"/>
    <w:link w:val="B1Zchn"/>
    <w:qFormat/>
    <w:rsid w:val="00B76754"/>
    <w:pPr>
      <w:spacing w:after="180" w:line="240" w:lineRule="auto"/>
      <w:ind w:left="568" w:hanging="284"/>
    </w:pPr>
    <w:rPr>
      <w:rFonts w:eastAsia="SimSun" w:cs="Times New Roman"/>
      <w:szCs w:val="20"/>
      <w:lang w:val="x-none"/>
    </w:rPr>
  </w:style>
  <w:style w:type="character" w:customStyle="1" w:styleId="B1Zchn">
    <w:name w:val="B1 Zchn"/>
    <w:link w:val="B1"/>
    <w:qFormat/>
    <w:rsid w:val="00B7675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364"/>
    <w:rPr>
      <w:rFonts w:asciiTheme="majorHAnsi" w:eastAsiaTheme="majorEastAsia" w:hAnsiTheme="majorHAnsi" w:cstheme="majorBidi"/>
      <w:color w:val="2F5496" w:themeColor="accent1" w:themeShade="BF"/>
      <w:sz w:val="20"/>
      <w:lang w:eastAsia="en-US"/>
    </w:rPr>
  </w:style>
  <w:style w:type="paragraph" w:customStyle="1" w:styleId="TAL">
    <w:name w:val="TAL"/>
    <w:basedOn w:val="Normal"/>
    <w:link w:val="TALCar"/>
    <w:qFormat/>
    <w:rsid w:val="0004336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043364"/>
    <w:rPr>
      <w:rFonts w:ascii="Arial" w:eastAsia="Times New Roman" w:hAnsi="Arial" w:cs="Times New Roman"/>
      <w:sz w:val="18"/>
      <w:szCs w:val="20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DC34F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5AIRPNAIUNRU-1328258698-11128</_dlc_DocId>
    <_dlc_DocIdUrl xmlns="71c5aaf6-e6ce-465b-b873-5148d2a4c105">
      <Url>https://nokia.sharepoint.com/sites/c5g/5gradio/_layouts/15/DocIdRedir.aspx?ID=5AIRPNAIUNRU-1328258698-11128</Url>
      <Description>5AIRPNAIUNRU-1328258698-11128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5AF01C-8FFD-4F30-855A-B2F95406B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68FD20-28C3-464D-B18C-03FF4C94EEA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89254BF-D5DB-4D25-88E3-3C4008B2F0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F515CC-CDF6-4E03-8871-FEB1E00D0B0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EE18F3-8E2D-42B1-B793-59F28B38DB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98B47F7-C7AF-40A1-AF9E-1E572BF934F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10297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Qiping Zhu</dc:creator>
  <cp:keywords/>
  <dc:description/>
  <cp:lastModifiedBy>Nokia</cp:lastModifiedBy>
  <cp:revision>600</cp:revision>
  <dcterms:created xsi:type="dcterms:W3CDTF">2021-12-14T21:12:00Z</dcterms:created>
  <dcterms:modified xsi:type="dcterms:W3CDTF">2022-04-25T15:34:00Z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715d293d-eebe-4305-9bf2-207dbb7fe70f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2022-02-12T16:06:44Z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d024f6dd-63d6-4304-92d7-c0112421fb04</vt:lpwstr>
  </property>
  <property fmtid="{D5CDD505-2E9C-101B-9397-08002B2CF9AE}" pid="10" name="MSIP_Label_b1aa2129-79ec-42c0-bfac-e5b7a0374572_ContentBits">
    <vt:lpwstr>0</vt:lpwstr>
  </property>
</Properties>
</file>